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DC46D"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40E48">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5F56229"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1C3B38F" w14:textId="77777777" w:rsidR="0026555B" w:rsidRDefault="0026555B" w:rsidP="000C157A">
      <w:pPr>
        <w:pBdr>
          <w:bottom w:val="single" w:sz="4" w:space="1" w:color="auto"/>
        </w:pBdr>
        <w:rPr>
          <w:rFonts w:ascii="Arial" w:hAnsi="Arial" w:cs="Arial"/>
        </w:rPr>
      </w:pPr>
    </w:p>
    <w:p w14:paraId="0BCC47A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6E65957"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bookmarkStart w:id="22" w:name="_Hlk188539687"/>
      <w:r w:rsidR="0039743B">
        <w:rPr>
          <w:rFonts w:ascii="Arial" w:hAnsi="Arial" w:cs="Arial"/>
        </w:rPr>
        <w:t>PRS-RSRP</w:t>
      </w:r>
      <w:r w:rsidR="006A6329" w:rsidRPr="006A6329">
        <w:rPr>
          <w:rFonts w:ascii="Arial" w:hAnsi="Arial" w:cs="Arial"/>
        </w:rPr>
        <w:t xml:space="preserve"> </w:t>
      </w:r>
      <w:bookmarkEnd w:id="22"/>
      <w:r w:rsidR="006A6329" w:rsidRPr="006A6329">
        <w:rPr>
          <w:rFonts w:ascii="Arial" w:hAnsi="Arial" w:cs="Arial"/>
        </w:rPr>
        <w:t>measurement period</w:t>
      </w:r>
      <w:r w:rsidR="00C03BEB">
        <w:rPr>
          <w:rFonts w:ascii="Arial" w:hAnsi="Arial" w:cs="Arial"/>
        </w:rPr>
        <w:t xml:space="preserve"> tests for FR1</w:t>
      </w:r>
      <w:r w:rsidR="00621E1D">
        <w:rPr>
          <w:rFonts w:ascii="Arial" w:hAnsi="Arial" w:cs="Arial"/>
          <w:lang w:val="en-US"/>
        </w:rPr>
        <w:t>.</w:t>
      </w:r>
    </w:p>
    <w:p w14:paraId="3DFE3FDD"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5DE4D248" w14:textId="77777777" w:rsidR="0026555B" w:rsidRPr="000704EE" w:rsidRDefault="006A6329" w:rsidP="0010382C">
      <w:pPr>
        <w:keepNext/>
        <w:keepLines/>
        <w:numPr>
          <w:ilvl w:val="0"/>
          <w:numId w:val="3"/>
        </w:numPr>
        <w:spacing w:after="120"/>
        <w:rPr>
          <w:rFonts w:ascii="Arial" w:hAnsi="Arial" w:cs="Arial"/>
        </w:rPr>
      </w:pPr>
      <w:r>
        <w:rPr>
          <w:rFonts w:ascii="Arial" w:hAnsi="Arial"/>
        </w:rPr>
        <w:t>1</w:t>
      </w:r>
      <w:r w:rsidR="0039743B">
        <w:rPr>
          <w:rFonts w:ascii="Arial" w:hAnsi="Arial"/>
        </w:rPr>
        <w:t>6</w:t>
      </w:r>
      <w:r>
        <w:rPr>
          <w:rFonts w:ascii="Arial" w:hAnsi="Arial"/>
        </w:rPr>
        <w:t>.2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w:t>
      </w:r>
      <w:r w:rsidR="0039743B">
        <w:rPr>
          <w:rFonts w:ascii="Arial" w:hAnsi="Arial"/>
        </w:rPr>
        <w:t>PRS-RSRP</w:t>
      </w:r>
      <w:r w:rsidRPr="006A6329">
        <w:rPr>
          <w:rFonts w:ascii="Arial" w:hAnsi="Arial"/>
        </w:rPr>
        <w:t xml:space="preserve"> measurement period test case for </w:t>
      </w:r>
      <w:r w:rsidR="00C341F6">
        <w:rPr>
          <w:rFonts w:ascii="Arial" w:hAnsi="Arial"/>
        </w:rPr>
        <w:t>dual</w:t>
      </w:r>
      <w:r w:rsidRPr="006A6329">
        <w:rPr>
          <w:rFonts w:ascii="Arial" w:hAnsi="Arial"/>
        </w:rPr>
        <w:t xml:space="preserve"> positioning frequency layer in FR1 SA</w:t>
      </w:r>
    </w:p>
    <w:p w14:paraId="2E63FB8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CB669E6" w14:textId="77777777" w:rsidR="0026555B" w:rsidRPr="00C31835" w:rsidRDefault="0026555B" w:rsidP="00FD7CE2">
      <w:pPr>
        <w:rPr>
          <w:rFonts w:ascii="Arial" w:hAnsi="Arial" w:cs="Arial"/>
        </w:rPr>
      </w:pPr>
    </w:p>
    <w:p w14:paraId="0D098B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231CE48" w14:textId="43E36B1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0314F3">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BC37AAC" w14:textId="77777777" w:rsidR="004E116A" w:rsidRPr="00C31835" w:rsidRDefault="004E116A" w:rsidP="000F6F4F">
      <w:pPr>
        <w:rPr>
          <w:rFonts w:ascii="Arial" w:hAnsi="Arial" w:cs="Arial"/>
        </w:rPr>
      </w:pPr>
    </w:p>
    <w:p w14:paraId="6545DC25"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14:paraId="1F2B32F7" w14:textId="77777777" w:rsidR="0091764C" w:rsidRPr="0091764C" w:rsidRDefault="0091764C" w:rsidP="0091764C">
      <w:pPr>
        <w:pStyle w:val="Heading4"/>
        <w:rPr>
          <w:rFonts w:cs="Times New Roman"/>
          <w:snapToGrid w:val="0"/>
          <w:szCs w:val="20"/>
          <w:highlight w:val="lightGray"/>
          <w:lang w:eastAsia="en-GB"/>
        </w:rPr>
      </w:pPr>
      <w:r w:rsidRPr="0091764C">
        <w:rPr>
          <w:rFonts w:cs="Times New Roman"/>
          <w:snapToGrid w:val="0"/>
          <w:szCs w:val="20"/>
          <w:highlight w:val="lightGray"/>
          <w:lang w:eastAsia="en-GB"/>
        </w:rPr>
        <w:t>A.6.6.13.2</w:t>
      </w:r>
      <w:r w:rsidRPr="0091764C">
        <w:rPr>
          <w:rFonts w:cs="Times New Roman"/>
          <w:snapToGrid w:val="0"/>
          <w:szCs w:val="20"/>
          <w:highlight w:val="lightGray"/>
          <w:lang w:eastAsia="en-GB"/>
        </w:rPr>
        <w:tab/>
        <w:t>PRS-RSRP reporting delay test case for dual positioning frequency layer</w:t>
      </w:r>
    </w:p>
    <w:p w14:paraId="574F02A0" w14:textId="77777777" w:rsidR="0091764C" w:rsidRPr="0091764C" w:rsidRDefault="0091764C" w:rsidP="009176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1764C">
        <w:rPr>
          <w:rFonts w:ascii="Arial" w:eastAsia="Times New Roman" w:hAnsi="Arial"/>
          <w:sz w:val="22"/>
          <w:highlight w:val="lightGray"/>
          <w:lang w:eastAsia="en-GB"/>
        </w:rPr>
        <w:t>A.6.6.13.2.1</w:t>
      </w:r>
      <w:r w:rsidRPr="0091764C">
        <w:rPr>
          <w:rFonts w:ascii="Arial" w:eastAsia="Times New Roman" w:hAnsi="Arial"/>
          <w:sz w:val="22"/>
          <w:highlight w:val="lightGray"/>
          <w:lang w:eastAsia="en-GB"/>
        </w:rPr>
        <w:tab/>
        <w:t>Test purpose and Environment</w:t>
      </w:r>
    </w:p>
    <w:p w14:paraId="0D248640" w14:textId="77777777" w:rsidR="0091764C" w:rsidRPr="0091764C" w:rsidRDefault="0091764C" w:rsidP="0091764C">
      <w:pPr>
        <w:rPr>
          <w:rFonts w:eastAsiaTheme="minorEastAsia"/>
          <w:highlight w:val="lightGray"/>
        </w:rPr>
      </w:pPr>
      <w:r w:rsidRPr="0091764C">
        <w:rPr>
          <w:rFonts w:eastAsiaTheme="minorEastAsia"/>
          <w:highlight w:val="lightGray"/>
        </w:rPr>
        <w:t>The purpose of the test is to verify that the PRS-RSRP measurement meets the delay requirements specified in clause 9.9.3.5 in an environment with AWGN propagation conditions.</w:t>
      </w:r>
    </w:p>
    <w:p w14:paraId="4D3EFBB9" w14:textId="77777777" w:rsidR="0091764C" w:rsidRPr="0091764C" w:rsidRDefault="0091764C" w:rsidP="0091764C">
      <w:pPr>
        <w:rPr>
          <w:rFonts w:eastAsiaTheme="minorEastAsia"/>
          <w:highlight w:val="lightGray"/>
        </w:rPr>
      </w:pPr>
      <w:r w:rsidRPr="0091764C">
        <w:rPr>
          <w:rFonts w:eastAsiaTheme="minorEastAsia" w:hint="eastAsia"/>
          <w:highlight w:val="lightGray"/>
        </w:rPr>
        <w:t>T</w:t>
      </w:r>
      <w:r w:rsidRPr="0091764C">
        <w:rPr>
          <w:rFonts w:eastAsiaTheme="minorEastAsia"/>
          <w:highlight w:val="lightGray"/>
        </w:rPr>
        <w:t>he supported test configurations are specified in Table A.6.6.13.2.1-1.</w:t>
      </w:r>
    </w:p>
    <w:p w14:paraId="044BC413" w14:textId="77777777" w:rsidR="0091764C" w:rsidRPr="0091764C" w:rsidRDefault="0091764C" w:rsidP="0091764C">
      <w:pPr>
        <w:pStyle w:val="TH"/>
        <w:rPr>
          <w:rFonts w:eastAsiaTheme="minorEastAsia"/>
          <w:highlight w:val="lightGray"/>
        </w:rPr>
      </w:pPr>
      <w:r w:rsidRPr="0091764C">
        <w:rPr>
          <w:rFonts w:eastAsiaTheme="minorEastAsia"/>
          <w:highlight w:val="lightGray"/>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1764C" w:rsidRPr="0091764C" w14:paraId="7431DB4E"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69ADB48A" w14:textId="77777777" w:rsidR="0091764C" w:rsidRPr="0091764C" w:rsidRDefault="0091764C" w:rsidP="00967D1C">
            <w:pPr>
              <w:pStyle w:val="TAH"/>
              <w:rPr>
                <w:rFonts w:eastAsiaTheme="minorEastAsia"/>
                <w:highlight w:val="lightGray"/>
              </w:rPr>
            </w:pPr>
            <w:r w:rsidRPr="0091764C">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7F3EF58" w14:textId="77777777" w:rsidR="0091764C" w:rsidRPr="0091764C" w:rsidRDefault="0091764C" w:rsidP="00967D1C">
            <w:pPr>
              <w:pStyle w:val="TAH"/>
              <w:rPr>
                <w:rFonts w:eastAsiaTheme="minorEastAsia"/>
                <w:highlight w:val="lightGray"/>
              </w:rPr>
            </w:pPr>
            <w:r w:rsidRPr="0091764C">
              <w:rPr>
                <w:rFonts w:eastAsiaTheme="minorEastAsia"/>
                <w:highlight w:val="lightGray"/>
              </w:rPr>
              <w:t>Description</w:t>
            </w:r>
          </w:p>
        </w:tc>
      </w:tr>
      <w:tr w:rsidR="0091764C" w:rsidRPr="0091764C" w14:paraId="0054BF55"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37B74575" w14:textId="77777777" w:rsidR="0091764C" w:rsidRPr="0091764C" w:rsidRDefault="0091764C" w:rsidP="00967D1C">
            <w:pPr>
              <w:pStyle w:val="TAL"/>
              <w:rPr>
                <w:rFonts w:eastAsiaTheme="minorEastAsia"/>
                <w:highlight w:val="lightGray"/>
              </w:rPr>
            </w:pPr>
            <w:r w:rsidRPr="0091764C">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CF078BE" w14:textId="77777777" w:rsidR="0091764C" w:rsidRPr="0091764C" w:rsidRDefault="0091764C" w:rsidP="00967D1C">
            <w:pPr>
              <w:pStyle w:val="TAL"/>
              <w:rPr>
                <w:rFonts w:eastAsiaTheme="minorEastAsia"/>
                <w:highlight w:val="lightGray"/>
              </w:rPr>
            </w:pPr>
            <w:r w:rsidRPr="0091764C">
              <w:rPr>
                <w:rFonts w:eastAsiaTheme="minorEastAsia"/>
                <w:highlight w:val="lightGray"/>
              </w:rPr>
              <w:t>15 kHz SSB SCS, 20 MHz bandwidth, FDD duplex mode</w:t>
            </w:r>
          </w:p>
        </w:tc>
      </w:tr>
      <w:tr w:rsidR="0091764C" w:rsidRPr="0091764C" w14:paraId="2347827F"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4E3CDD18" w14:textId="77777777" w:rsidR="0091764C" w:rsidRPr="0091764C" w:rsidRDefault="0091764C" w:rsidP="00967D1C">
            <w:pPr>
              <w:pStyle w:val="TAL"/>
              <w:rPr>
                <w:rFonts w:eastAsiaTheme="minorEastAsia"/>
                <w:highlight w:val="lightGray"/>
              </w:rPr>
            </w:pPr>
            <w:r w:rsidRPr="0091764C">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FFACAEC" w14:textId="77777777" w:rsidR="0091764C" w:rsidRPr="0091764C" w:rsidRDefault="0091764C" w:rsidP="00967D1C">
            <w:pPr>
              <w:pStyle w:val="TAL"/>
              <w:rPr>
                <w:rFonts w:eastAsiaTheme="minorEastAsia"/>
                <w:highlight w:val="lightGray"/>
              </w:rPr>
            </w:pPr>
            <w:r w:rsidRPr="0091764C">
              <w:rPr>
                <w:rFonts w:eastAsiaTheme="minorEastAsia"/>
                <w:highlight w:val="lightGray"/>
              </w:rPr>
              <w:t>15 kHz SSB SCS, 20 MHz bandwidth, TDD duplex mode</w:t>
            </w:r>
          </w:p>
        </w:tc>
      </w:tr>
      <w:tr w:rsidR="0091764C" w:rsidRPr="0091764C" w14:paraId="76E69504"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096615E9" w14:textId="77777777" w:rsidR="0091764C" w:rsidRPr="0091764C" w:rsidRDefault="0091764C" w:rsidP="00967D1C">
            <w:pPr>
              <w:pStyle w:val="TAL"/>
              <w:rPr>
                <w:rFonts w:eastAsiaTheme="minorEastAsia"/>
                <w:highlight w:val="lightGray"/>
              </w:rPr>
            </w:pPr>
            <w:r w:rsidRPr="0091764C">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C6341F8" w14:textId="77777777" w:rsidR="0091764C" w:rsidRPr="0091764C" w:rsidRDefault="0091764C" w:rsidP="00967D1C">
            <w:pPr>
              <w:pStyle w:val="TAL"/>
              <w:rPr>
                <w:rFonts w:eastAsiaTheme="minorEastAsia"/>
                <w:highlight w:val="lightGray"/>
              </w:rPr>
            </w:pPr>
            <w:r w:rsidRPr="0091764C">
              <w:rPr>
                <w:rFonts w:eastAsiaTheme="minorEastAsia"/>
                <w:highlight w:val="lightGray"/>
              </w:rPr>
              <w:t>30 kHz SSB SCS, 50 MHz bandwidth, TDD duplex mode</w:t>
            </w:r>
          </w:p>
        </w:tc>
      </w:tr>
      <w:tr w:rsidR="0091764C" w:rsidRPr="0091764C" w14:paraId="354E96FD" w14:textId="77777777" w:rsidTr="00967D1C">
        <w:tc>
          <w:tcPr>
            <w:tcW w:w="9606" w:type="dxa"/>
            <w:gridSpan w:val="2"/>
            <w:tcBorders>
              <w:top w:val="single" w:sz="4" w:space="0" w:color="auto"/>
              <w:left w:val="single" w:sz="4" w:space="0" w:color="auto"/>
              <w:bottom w:val="single" w:sz="4" w:space="0" w:color="auto"/>
              <w:right w:val="single" w:sz="4" w:space="0" w:color="auto"/>
            </w:tcBorders>
            <w:hideMark/>
          </w:tcPr>
          <w:p w14:paraId="06EFB710" w14:textId="77777777" w:rsidR="0091764C" w:rsidRPr="0091764C" w:rsidRDefault="0091764C" w:rsidP="00967D1C">
            <w:pPr>
              <w:pStyle w:val="TAN"/>
              <w:rPr>
                <w:rFonts w:eastAsiaTheme="minorEastAsia"/>
                <w:highlight w:val="lightGray"/>
              </w:rPr>
            </w:pPr>
            <w:r w:rsidRPr="0091764C">
              <w:rPr>
                <w:highlight w:val="lightGray"/>
              </w:rPr>
              <w:t>Note:</w:t>
            </w:r>
            <w:r w:rsidRPr="0091764C">
              <w:rPr>
                <w:highlight w:val="lightGray"/>
              </w:rPr>
              <w:tab/>
              <w:t>The UE is only required to be tested in one of the supported tes</w:t>
            </w:r>
            <w:r w:rsidRPr="0091764C">
              <w:rPr>
                <w:rFonts w:eastAsiaTheme="minorEastAsia"/>
                <w:highlight w:val="lightGray"/>
              </w:rPr>
              <w:t>t configurations.</w:t>
            </w:r>
          </w:p>
        </w:tc>
      </w:tr>
    </w:tbl>
    <w:p w14:paraId="230327E7" w14:textId="77777777" w:rsidR="0091764C" w:rsidRPr="0091764C" w:rsidRDefault="0091764C" w:rsidP="0091764C">
      <w:pPr>
        <w:rPr>
          <w:rFonts w:eastAsiaTheme="minorEastAsia"/>
          <w:highlight w:val="lightGray"/>
        </w:rPr>
      </w:pPr>
    </w:p>
    <w:p w14:paraId="4B1E810A" w14:textId="77777777" w:rsidR="0091764C" w:rsidRPr="0091764C" w:rsidRDefault="0091764C" w:rsidP="0091764C">
      <w:pPr>
        <w:rPr>
          <w:rFonts w:cs="v4.2.0"/>
          <w:highlight w:val="lightGray"/>
        </w:rPr>
      </w:pPr>
      <w:r w:rsidRPr="0091764C">
        <w:rPr>
          <w:highlight w:val="lightGray"/>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91764C">
        <w:rPr>
          <w:rFonts w:cs="v4.2.0"/>
          <w:highlight w:val="lightGray"/>
        </w:rPr>
        <w:t>Both cells transmit PRS during T2.</w:t>
      </w:r>
    </w:p>
    <w:p w14:paraId="6C493858" w14:textId="77777777" w:rsidR="0091764C" w:rsidRPr="0091764C" w:rsidRDefault="0091764C" w:rsidP="0091764C">
      <w:pPr>
        <w:rPr>
          <w:highlight w:val="lightGray"/>
        </w:rPr>
      </w:pPr>
      <w:r w:rsidRPr="0091764C">
        <w:rPr>
          <w:highlight w:val="lightGray"/>
        </w:rPr>
        <w:t xml:space="preserve">The </w:t>
      </w:r>
      <w:r w:rsidRPr="0091764C">
        <w:rPr>
          <w:i/>
          <w:highlight w:val="lightGray"/>
        </w:rPr>
        <w:t>NR-DL-AoD-Request</w:t>
      </w:r>
      <w:r w:rsidRPr="0091764C">
        <w:rPr>
          <w:i/>
          <w:noProof/>
          <w:highlight w:val="lightGray"/>
        </w:rPr>
        <w:t xml:space="preserve">LocationInformation </w:t>
      </w:r>
      <w:r w:rsidRPr="0091764C">
        <w:rPr>
          <w:iCs/>
          <w:noProof/>
          <w:highlight w:val="lightGray"/>
        </w:rPr>
        <w:t xml:space="preserve">message and </w:t>
      </w:r>
      <w:r w:rsidRPr="0091764C">
        <w:rPr>
          <w:i/>
          <w:highlight w:val="lightGray"/>
        </w:rPr>
        <w:t>NR-DL-AoD-Provide</w:t>
      </w:r>
      <w:r w:rsidRPr="0091764C">
        <w:rPr>
          <w:i/>
          <w:noProof/>
          <w:highlight w:val="lightGray"/>
        </w:rPr>
        <w:t>AssistanceData</w:t>
      </w:r>
      <w:r w:rsidRPr="0091764C">
        <w:rPr>
          <w:highlight w:val="lightGray"/>
        </w:rPr>
        <w:t xml:space="preserve"> message as defined in TS 37.355 shall be provided to the UE during T1. The last slot containing the two messages for the assistance data and location information request is denoted as #n. </w:t>
      </w:r>
    </w:p>
    <w:p w14:paraId="50036E65" w14:textId="77777777" w:rsidR="0091764C" w:rsidRPr="0091764C" w:rsidRDefault="0091764C" w:rsidP="0091764C">
      <w:pPr>
        <w:rPr>
          <w:highlight w:val="lightGray"/>
        </w:rPr>
      </w:pPr>
      <w:r w:rsidRPr="0091764C">
        <w:rPr>
          <w:highlight w:val="lightGray"/>
        </w:rPr>
        <w:t xml:space="preserve">The beginning of the time interval T2 shall be aligned with the beginning of the first MG instance containing the PRS resources that is </w:t>
      </w:r>
      <w:r w:rsidRPr="0091764C">
        <w:rPr>
          <w:highlight w:val="lightGray"/>
        </w:rPr>
        <w:sym w:font="Symbol" w:char="F044"/>
      </w:r>
      <w:r w:rsidRPr="0091764C">
        <w:rPr>
          <w:highlight w:val="lightGray"/>
        </w:rPr>
        <w:t xml:space="preserve">T after slot #n, where </w:t>
      </w:r>
      <w:r w:rsidRPr="0091764C">
        <w:rPr>
          <w:highlight w:val="lightGray"/>
        </w:rPr>
        <w:sym w:font="Symbol" w:char="F044"/>
      </w:r>
      <w:r w:rsidRPr="0091764C">
        <w:rPr>
          <w:highlight w:val="lightGray"/>
        </w:rPr>
        <w:t>T = 50 ms is the maximum processing time of the assistance data and location information request.</w:t>
      </w:r>
    </w:p>
    <w:p w14:paraId="2EAEFE38" w14:textId="77777777" w:rsidR="0091764C" w:rsidRPr="0091764C" w:rsidRDefault="0091764C" w:rsidP="0091764C">
      <w:pPr>
        <w:rPr>
          <w:rFonts w:eastAsiaTheme="minorEastAsia"/>
          <w:highlight w:val="lightGray"/>
        </w:rPr>
      </w:pPr>
      <w:r w:rsidRPr="0091764C">
        <w:rPr>
          <w:rFonts w:eastAsiaTheme="minorEastAsia"/>
          <w:highlight w:val="lightGray"/>
        </w:rPr>
        <w:t xml:space="preserve">The general test parameters are listed in Table A.6.6.13.2.1-2, and cell specific test parameters are listed in Table A.6.6.13.2.1-3. </w:t>
      </w:r>
    </w:p>
    <w:p w14:paraId="0A5B88E8" w14:textId="77777777" w:rsidR="0091764C" w:rsidRPr="0091764C" w:rsidRDefault="0091764C" w:rsidP="0091764C">
      <w:pPr>
        <w:pStyle w:val="TH"/>
        <w:rPr>
          <w:rFonts w:eastAsiaTheme="minorEastAsia"/>
          <w:highlight w:val="lightGray"/>
        </w:rPr>
      </w:pPr>
      <w:r w:rsidRPr="0091764C">
        <w:rPr>
          <w:rFonts w:eastAsiaTheme="minorEastAsia"/>
          <w:highlight w:val="lightGray"/>
        </w:rPr>
        <w:lastRenderedPageBreak/>
        <w:t>Table A.6.6.13.2.1-2: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91764C" w:rsidRPr="0091764C" w14:paraId="74B52A4E"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9FE898" w14:textId="77777777" w:rsidR="0091764C" w:rsidRPr="0091764C" w:rsidRDefault="0091764C" w:rsidP="00967D1C">
            <w:pPr>
              <w:pStyle w:val="TAH"/>
              <w:rPr>
                <w:rFonts w:eastAsiaTheme="minorEastAsia"/>
                <w:highlight w:val="lightGray"/>
              </w:rPr>
            </w:pPr>
            <w:r w:rsidRPr="0091764C">
              <w:rPr>
                <w:rFonts w:eastAsiaTheme="minorEastAsia"/>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35AB17E4" w14:textId="77777777" w:rsidR="0091764C" w:rsidRPr="0091764C" w:rsidRDefault="0091764C" w:rsidP="00967D1C">
            <w:pPr>
              <w:pStyle w:val="TAH"/>
              <w:rPr>
                <w:rFonts w:eastAsiaTheme="minorEastAsia"/>
                <w:highlight w:val="lightGray"/>
              </w:rPr>
            </w:pPr>
            <w:r w:rsidRPr="0091764C">
              <w:rPr>
                <w:rFonts w:eastAsiaTheme="minorEastAsia"/>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14:paraId="7FC0454A" w14:textId="77777777" w:rsidR="0091764C" w:rsidRPr="0091764C" w:rsidRDefault="0091764C" w:rsidP="00967D1C">
            <w:pPr>
              <w:pStyle w:val="TAH"/>
              <w:rPr>
                <w:rFonts w:eastAsiaTheme="minorEastAsia"/>
                <w:highlight w:val="lightGray"/>
              </w:rPr>
            </w:pPr>
            <w:r w:rsidRPr="0091764C">
              <w:rPr>
                <w:rFonts w:eastAsiaTheme="minorEastAsia"/>
                <w:highlight w:val="lightGray"/>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0E2F2252" w14:textId="77777777" w:rsidR="0091764C" w:rsidRPr="0091764C" w:rsidRDefault="0091764C" w:rsidP="00967D1C">
            <w:pPr>
              <w:pStyle w:val="TAH"/>
              <w:rPr>
                <w:rFonts w:eastAsiaTheme="minorEastAsia"/>
                <w:highlight w:val="lightGray"/>
              </w:rPr>
            </w:pPr>
            <w:r w:rsidRPr="0091764C">
              <w:rPr>
                <w:rFonts w:eastAsiaTheme="minorEastAsia"/>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41444FC6" w14:textId="77777777" w:rsidR="0091764C" w:rsidRPr="0091764C" w:rsidRDefault="0091764C" w:rsidP="00967D1C">
            <w:pPr>
              <w:pStyle w:val="TAH"/>
              <w:rPr>
                <w:rFonts w:eastAsiaTheme="minorEastAsia"/>
                <w:highlight w:val="lightGray"/>
              </w:rPr>
            </w:pPr>
            <w:r w:rsidRPr="0091764C">
              <w:rPr>
                <w:rFonts w:eastAsiaTheme="minorEastAsia"/>
                <w:highlight w:val="lightGray"/>
              </w:rPr>
              <w:t>Comment</w:t>
            </w:r>
          </w:p>
        </w:tc>
      </w:tr>
      <w:tr w:rsidR="0091764C" w:rsidRPr="0091764C" w14:paraId="05FA9D0C"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24E832"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53ECBB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BEAA82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3442F635"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07EC0EA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Cell 1 is the PCell and the DL-AoD reference cell in the positioning assistance data.</w:t>
            </w:r>
          </w:p>
        </w:tc>
      </w:tr>
      <w:tr w:rsidR="0091764C" w:rsidRPr="0091764C" w14:paraId="35F33C9D"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67854F"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7072317D"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67E18A1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527C3E32"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036ADED5"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Cell 2 is a neighbour cell</w:t>
            </w:r>
            <w:r w:rsidRPr="0091764C">
              <w:rPr>
                <w:rFonts w:ascii="Arial" w:eastAsiaTheme="minorEastAsia" w:hAnsi="Arial" w:cs="Arial"/>
                <w:sz w:val="18"/>
                <w:highlight w:val="lightGray"/>
              </w:rPr>
              <w:t xml:space="preserve"> in the positioning assistance data.</w:t>
            </w:r>
          </w:p>
        </w:tc>
      </w:tr>
      <w:tr w:rsidR="0091764C" w:rsidRPr="0091764C" w14:paraId="18E81AD5"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692575"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0FCECBD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0B6F359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446717E7"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 Cell 1</w:t>
            </w:r>
          </w:p>
          <w:p w14:paraId="420CC80B"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2: Cell 2</w:t>
            </w:r>
          </w:p>
        </w:tc>
        <w:tc>
          <w:tcPr>
            <w:tcW w:w="2977" w:type="dxa"/>
            <w:tcBorders>
              <w:top w:val="single" w:sz="4" w:space="0" w:color="auto"/>
              <w:left w:val="single" w:sz="4" w:space="0" w:color="auto"/>
              <w:bottom w:val="single" w:sz="4" w:space="0" w:color="auto"/>
              <w:right w:val="single" w:sz="4" w:space="0" w:color="auto"/>
            </w:tcBorders>
          </w:tcPr>
          <w:p w14:paraId="7F6320A3" w14:textId="77777777" w:rsidR="0091764C" w:rsidRPr="0091764C" w:rsidRDefault="0091764C" w:rsidP="00967D1C">
            <w:pPr>
              <w:keepNext/>
              <w:keepLines/>
              <w:spacing w:after="0"/>
              <w:rPr>
                <w:rFonts w:ascii="Arial" w:eastAsiaTheme="minorEastAsia" w:hAnsi="Arial" w:cs="Arial"/>
                <w:bCs/>
                <w:sz w:val="18"/>
                <w:highlight w:val="lightGray"/>
              </w:rPr>
            </w:pPr>
            <w:r w:rsidRPr="0091764C">
              <w:rPr>
                <w:rFonts w:ascii="Arial" w:eastAsiaTheme="minorEastAsia" w:hAnsi="Arial" w:cs="Arial" w:hint="eastAsia"/>
                <w:bCs/>
                <w:sz w:val="18"/>
                <w:highlight w:val="lightGray"/>
              </w:rPr>
              <w:t>C</w:t>
            </w:r>
            <w:r w:rsidRPr="0091764C">
              <w:rPr>
                <w:rFonts w:ascii="Arial" w:eastAsiaTheme="minorEastAsia" w:hAnsi="Arial" w:cs="Arial"/>
                <w:bCs/>
                <w:sz w:val="18"/>
                <w:highlight w:val="lightGray"/>
              </w:rPr>
              <w:t>ell 1 and Cell 2 are on differnet positioning frequency layers</w:t>
            </w:r>
          </w:p>
        </w:tc>
      </w:tr>
      <w:tr w:rsidR="0091764C" w:rsidRPr="0091764C" w14:paraId="708F930B" w14:textId="77777777" w:rsidTr="00967D1C">
        <w:trPr>
          <w:cantSplit/>
          <w:trHeight w:val="187"/>
        </w:trPr>
        <w:tc>
          <w:tcPr>
            <w:tcW w:w="2518" w:type="dxa"/>
            <w:vMerge w:val="restart"/>
            <w:tcBorders>
              <w:top w:val="single" w:sz="4" w:space="0" w:color="auto"/>
              <w:left w:val="single" w:sz="4" w:space="0" w:color="auto"/>
              <w:right w:val="single" w:sz="4" w:space="0" w:color="auto"/>
            </w:tcBorders>
          </w:tcPr>
          <w:p w14:paraId="1B5A1C8C"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Arial"/>
                <w:sz w:val="18"/>
                <w:szCs w:val="16"/>
                <w:highlight w:val="lightGray"/>
              </w:rPr>
              <w:t>BW</w:t>
            </w:r>
            <w:r w:rsidRPr="0091764C">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6B05DF0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M</w:t>
            </w:r>
            <w:r w:rsidRPr="0091764C">
              <w:rPr>
                <w:rFonts w:ascii="Arial" w:eastAsiaTheme="minorEastAsia" w:hAnsi="Arial"/>
                <w:sz w:val="18"/>
                <w:highlight w:val="lightGray"/>
              </w:rPr>
              <w:t>Hz</w:t>
            </w:r>
          </w:p>
        </w:tc>
        <w:tc>
          <w:tcPr>
            <w:tcW w:w="1446" w:type="dxa"/>
            <w:tcBorders>
              <w:top w:val="single" w:sz="4" w:space="0" w:color="auto"/>
              <w:left w:val="single" w:sz="4" w:space="0" w:color="auto"/>
              <w:bottom w:val="single" w:sz="4" w:space="0" w:color="auto"/>
              <w:right w:val="single" w:sz="4" w:space="0" w:color="auto"/>
            </w:tcBorders>
          </w:tcPr>
          <w:p w14:paraId="5B4AFEC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1</w:t>
            </w:r>
          </w:p>
        </w:tc>
        <w:tc>
          <w:tcPr>
            <w:tcW w:w="1956" w:type="dxa"/>
            <w:tcBorders>
              <w:top w:val="single" w:sz="4" w:space="0" w:color="auto"/>
              <w:left w:val="single" w:sz="4" w:space="0" w:color="auto"/>
              <w:bottom w:val="single" w:sz="4" w:space="0" w:color="auto"/>
              <w:right w:val="single" w:sz="4" w:space="0" w:color="auto"/>
            </w:tcBorders>
          </w:tcPr>
          <w:p w14:paraId="671C8795"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20: N</w:t>
            </w:r>
            <w:r w:rsidRPr="0091764C">
              <w:rPr>
                <w:rFonts w:ascii="Arial" w:eastAsiaTheme="minorEastAsia" w:hAnsi="Arial" w:cs="Arial"/>
                <w:sz w:val="18"/>
                <w:szCs w:val="16"/>
                <w:highlight w:val="lightGray"/>
                <w:vertAlign w:val="subscript"/>
              </w:rPr>
              <w:t>RB,c</w:t>
            </w:r>
            <w:r w:rsidRPr="0091764C">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C8A4BED"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389AF609" w14:textId="77777777" w:rsidTr="00967D1C">
        <w:trPr>
          <w:cantSplit/>
          <w:trHeight w:val="187"/>
        </w:trPr>
        <w:tc>
          <w:tcPr>
            <w:tcW w:w="2518" w:type="dxa"/>
            <w:vMerge/>
            <w:tcBorders>
              <w:left w:val="single" w:sz="4" w:space="0" w:color="auto"/>
              <w:right w:val="single" w:sz="4" w:space="0" w:color="auto"/>
            </w:tcBorders>
          </w:tcPr>
          <w:p w14:paraId="4F0905EE"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28355BE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2213314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2</w:t>
            </w:r>
          </w:p>
        </w:tc>
        <w:tc>
          <w:tcPr>
            <w:tcW w:w="1956" w:type="dxa"/>
            <w:tcBorders>
              <w:top w:val="single" w:sz="4" w:space="0" w:color="auto"/>
              <w:left w:val="single" w:sz="4" w:space="0" w:color="auto"/>
              <w:bottom w:val="single" w:sz="4" w:space="0" w:color="auto"/>
              <w:right w:val="single" w:sz="4" w:space="0" w:color="auto"/>
            </w:tcBorders>
          </w:tcPr>
          <w:p w14:paraId="5555C5B5"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20: N</w:t>
            </w:r>
            <w:r w:rsidRPr="0091764C">
              <w:rPr>
                <w:rFonts w:ascii="Arial" w:eastAsiaTheme="minorEastAsia" w:hAnsi="Arial" w:cs="Arial"/>
                <w:sz w:val="18"/>
                <w:szCs w:val="16"/>
                <w:highlight w:val="lightGray"/>
                <w:vertAlign w:val="subscript"/>
              </w:rPr>
              <w:t>RB,c</w:t>
            </w:r>
            <w:r w:rsidRPr="0091764C">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68E9FF2"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24D9F6F6" w14:textId="77777777" w:rsidTr="00967D1C">
        <w:trPr>
          <w:cantSplit/>
          <w:trHeight w:val="187"/>
        </w:trPr>
        <w:tc>
          <w:tcPr>
            <w:tcW w:w="2518" w:type="dxa"/>
            <w:vMerge/>
            <w:tcBorders>
              <w:left w:val="single" w:sz="4" w:space="0" w:color="auto"/>
              <w:bottom w:val="single" w:sz="4" w:space="0" w:color="auto"/>
              <w:right w:val="single" w:sz="4" w:space="0" w:color="auto"/>
            </w:tcBorders>
          </w:tcPr>
          <w:p w14:paraId="2BDD790F"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6A79FA5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648660F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3</w:t>
            </w:r>
          </w:p>
        </w:tc>
        <w:tc>
          <w:tcPr>
            <w:tcW w:w="1956" w:type="dxa"/>
            <w:tcBorders>
              <w:top w:val="single" w:sz="4" w:space="0" w:color="auto"/>
              <w:left w:val="single" w:sz="4" w:space="0" w:color="auto"/>
              <w:bottom w:val="single" w:sz="4" w:space="0" w:color="auto"/>
              <w:right w:val="single" w:sz="4" w:space="0" w:color="auto"/>
            </w:tcBorders>
          </w:tcPr>
          <w:p w14:paraId="12426010"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50: N</w:t>
            </w:r>
            <w:r w:rsidRPr="0091764C">
              <w:rPr>
                <w:rFonts w:ascii="Arial" w:eastAsiaTheme="minorEastAsia" w:hAnsi="Arial" w:cs="Arial"/>
                <w:sz w:val="18"/>
                <w:szCs w:val="16"/>
                <w:highlight w:val="lightGray"/>
                <w:vertAlign w:val="subscript"/>
              </w:rPr>
              <w:t>RB,c</w:t>
            </w:r>
            <w:r w:rsidRPr="0091764C">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176BFD1D"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0AD8E98F"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E40266"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E3CE46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411281EE"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w:t>
            </w:r>
          </w:p>
        </w:tc>
        <w:tc>
          <w:tcPr>
            <w:tcW w:w="1956" w:type="dxa"/>
            <w:tcBorders>
              <w:top w:val="single" w:sz="4" w:space="0" w:color="auto"/>
              <w:left w:val="single" w:sz="4" w:space="0" w:color="auto"/>
              <w:bottom w:val="single" w:sz="4" w:space="0" w:color="auto"/>
              <w:right w:val="single" w:sz="4" w:space="0" w:color="auto"/>
            </w:tcBorders>
            <w:hideMark/>
          </w:tcPr>
          <w:p w14:paraId="7E0F6AB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307EC85A"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544E0887" w14:textId="77777777" w:rsidTr="00967D1C">
        <w:trPr>
          <w:cantSplit/>
          <w:trHeight w:val="187"/>
        </w:trPr>
        <w:tc>
          <w:tcPr>
            <w:tcW w:w="2518" w:type="dxa"/>
            <w:tcBorders>
              <w:top w:val="nil"/>
              <w:left w:val="single" w:sz="4" w:space="0" w:color="auto"/>
              <w:bottom w:val="nil"/>
              <w:right w:val="single" w:sz="4" w:space="0" w:color="auto"/>
            </w:tcBorders>
            <w:shd w:val="clear" w:color="auto" w:fill="auto"/>
            <w:hideMark/>
          </w:tcPr>
          <w:p w14:paraId="3E84C3A7"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0652BA0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2EB88381"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2</w:t>
            </w:r>
          </w:p>
        </w:tc>
        <w:tc>
          <w:tcPr>
            <w:tcW w:w="1956" w:type="dxa"/>
            <w:tcBorders>
              <w:top w:val="single" w:sz="4" w:space="0" w:color="auto"/>
              <w:left w:val="single" w:sz="4" w:space="0" w:color="auto"/>
              <w:bottom w:val="single" w:sz="4" w:space="0" w:color="auto"/>
              <w:right w:val="single" w:sz="4" w:space="0" w:color="auto"/>
            </w:tcBorders>
            <w:hideMark/>
          </w:tcPr>
          <w:p w14:paraId="7799AC39"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5D710808"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06EF278D"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0A9F2EA"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22D8ECF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7707F0D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3</w:t>
            </w:r>
          </w:p>
        </w:tc>
        <w:tc>
          <w:tcPr>
            <w:tcW w:w="1956" w:type="dxa"/>
            <w:tcBorders>
              <w:top w:val="single" w:sz="4" w:space="0" w:color="auto"/>
              <w:left w:val="single" w:sz="4" w:space="0" w:color="auto"/>
              <w:bottom w:val="single" w:sz="4" w:space="0" w:color="auto"/>
              <w:right w:val="single" w:sz="4" w:space="0" w:color="auto"/>
            </w:tcBorders>
            <w:hideMark/>
          </w:tcPr>
          <w:p w14:paraId="06B0110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2B8ACD35"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131A33D2"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CCEFAB"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413236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D40F2D1"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w:t>
            </w:r>
          </w:p>
        </w:tc>
        <w:tc>
          <w:tcPr>
            <w:tcW w:w="1956" w:type="dxa"/>
            <w:tcBorders>
              <w:top w:val="single" w:sz="4" w:space="0" w:color="auto"/>
              <w:left w:val="single" w:sz="4" w:space="0" w:color="auto"/>
              <w:bottom w:val="single" w:sz="4" w:space="0" w:color="auto"/>
              <w:right w:val="single" w:sz="4" w:space="0" w:color="auto"/>
            </w:tcBorders>
            <w:hideMark/>
          </w:tcPr>
          <w:p w14:paraId="7FB006B3"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1EFE0BDF"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700E192" w14:textId="77777777" w:rsidTr="00967D1C">
        <w:trPr>
          <w:cantSplit/>
          <w:trHeight w:val="187"/>
        </w:trPr>
        <w:tc>
          <w:tcPr>
            <w:tcW w:w="2518" w:type="dxa"/>
            <w:tcBorders>
              <w:top w:val="nil"/>
              <w:left w:val="single" w:sz="4" w:space="0" w:color="auto"/>
              <w:bottom w:val="nil"/>
              <w:right w:val="single" w:sz="4" w:space="0" w:color="auto"/>
            </w:tcBorders>
            <w:shd w:val="clear" w:color="auto" w:fill="auto"/>
            <w:hideMark/>
          </w:tcPr>
          <w:p w14:paraId="6F42AF8A"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6C55406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1D95D38B"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2</w:t>
            </w:r>
          </w:p>
        </w:tc>
        <w:tc>
          <w:tcPr>
            <w:tcW w:w="1956" w:type="dxa"/>
            <w:tcBorders>
              <w:top w:val="single" w:sz="4" w:space="0" w:color="auto"/>
              <w:left w:val="single" w:sz="4" w:space="0" w:color="auto"/>
              <w:bottom w:val="single" w:sz="4" w:space="0" w:color="auto"/>
              <w:right w:val="single" w:sz="4" w:space="0" w:color="auto"/>
            </w:tcBorders>
            <w:hideMark/>
          </w:tcPr>
          <w:p w14:paraId="17E140A8"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377A399C"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3803F4F"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DA9E51"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8F8621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BD6FB72"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3</w:t>
            </w:r>
          </w:p>
        </w:tc>
        <w:tc>
          <w:tcPr>
            <w:tcW w:w="1956" w:type="dxa"/>
            <w:tcBorders>
              <w:top w:val="single" w:sz="4" w:space="0" w:color="auto"/>
              <w:left w:val="single" w:sz="4" w:space="0" w:color="auto"/>
              <w:bottom w:val="single" w:sz="4" w:space="0" w:color="auto"/>
              <w:right w:val="single" w:sz="4" w:space="0" w:color="auto"/>
            </w:tcBorders>
            <w:hideMark/>
          </w:tcPr>
          <w:p w14:paraId="4179130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5CDB48AF"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9E7FDA0"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099C7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DC3F76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11F77F38"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1</w:t>
            </w:r>
            <w:r w:rsidRPr="0091764C">
              <w:rPr>
                <w:rFonts w:ascii="Arial" w:eastAsiaTheme="minorEastAsia" w:hAnsi="Arial"/>
                <w:bCs/>
                <w:sz w:val="18"/>
                <w:highlight w:val="lightGray"/>
              </w:rPr>
              <w:t>, 2, 3</w:t>
            </w:r>
          </w:p>
        </w:tc>
        <w:tc>
          <w:tcPr>
            <w:tcW w:w="1956" w:type="dxa"/>
            <w:tcBorders>
              <w:top w:val="single" w:sz="4" w:space="0" w:color="auto"/>
              <w:left w:val="single" w:sz="4" w:space="0" w:color="auto"/>
              <w:bottom w:val="single" w:sz="4" w:space="0" w:color="auto"/>
              <w:right w:val="single" w:sz="4" w:space="0" w:color="auto"/>
            </w:tcBorders>
          </w:tcPr>
          <w:p w14:paraId="5ED8356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G</w:t>
            </w:r>
            <w:r w:rsidRPr="0091764C">
              <w:rPr>
                <w:rFonts w:ascii="Arial" w:eastAsiaTheme="minorEastAsia" w:hAnsi="Arial"/>
                <w:bCs/>
                <w:sz w:val="18"/>
                <w:highlight w:val="lightGray"/>
              </w:rPr>
              <w:t xml:space="preserve">P#24 or GP#0 </w:t>
            </w:r>
            <w:r w:rsidRPr="0091764C">
              <w:rPr>
                <w:rFonts w:ascii="Arial" w:eastAsiaTheme="minorEastAsia" w:hAnsi="Arial"/>
                <w:bCs/>
                <w:sz w:val="18"/>
                <w:highlight w:val="lightGray"/>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7866546"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0C8A510E"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F9E31B"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48A3F9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66B5D027"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67FF5BA1"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A6B2C2B"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7211F689"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543AFD"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0767B88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11EEADC"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0A24CF45"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14:paraId="4130394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OFF</w:t>
            </w:r>
          </w:p>
        </w:tc>
      </w:tr>
      <w:tr w:rsidR="0091764C" w:rsidRPr="0091764C" w14:paraId="67E59E30"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62BEA3E"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DC62BC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4689862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24EC1D0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1122320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Synchronous cells</w:t>
            </w:r>
          </w:p>
        </w:tc>
      </w:tr>
      <w:tr w:rsidR="0091764C" w:rsidRPr="0091764C" w14:paraId="138F1085"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EF2965D"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B7F627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14:paraId="10F0A89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7B7FDE4C"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73801413" w14:textId="77777777" w:rsidR="0091764C" w:rsidRPr="0091764C" w:rsidRDefault="0091764C" w:rsidP="00967D1C">
            <w:pPr>
              <w:keepNext/>
              <w:keepLines/>
              <w:spacing w:after="0"/>
              <w:rPr>
                <w:rFonts w:ascii="Arial" w:eastAsiaTheme="minorEastAsia" w:hAnsi="Arial"/>
                <w:sz w:val="18"/>
                <w:highlight w:val="lightGray"/>
              </w:rPr>
            </w:pPr>
          </w:p>
        </w:tc>
      </w:tr>
      <w:tr w:rsidR="0091764C" w:rsidRPr="0091764C" w14:paraId="08DA9940"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797C48"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9A1B85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14:paraId="0C28AD1B"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0F85A8B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15A57DDF" w14:textId="77777777" w:rsidR="0091764C" w:rsidRPr="0091764C" w:rsidRDefault="0091764C" w:rsidP="00967D1C">
            <w:pPr>
              <w:keepNext/>
              <w:keepLines/>
              <w:spacing w:after="0"/>
              <w:rPr>
                <w:rFonts w:ascii="Arial" w:eastAsiaTheme="minorEastAsia" w:hAnsi="Arial"/>
                <w:sz w:val="18"/>
                <w:highlight w:val="lightGray"/>
              </w:rPr>
            </w:pPr>
          </w:p>
        </w:tc>
      </w:tr>
      <w:tr w:rsidR="0091764C" w:rsidRPr="0091764C" w14:paraId="0966B810"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35D96F"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3DE33F1B"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51F8C919"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50479933"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65CD208D"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5483A895"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AFF46F"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2D41302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38E0016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04A1EA91"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10</w:t>
            </w:r>
          </w:p>
        </w:tc>
        <w:tc>
          <w:tcPr>
            <w:tcW w:w="2977" w:type="dxa"/>
            <w:tcBorders>
              <w:top w:val="single" w:sz="4" w:space="0" w:color="auto"/>
              <w:left w:val="single" w:sz="4" w:space="0" w:color="auto"/>
              <w:bottom w:val="single" w:sz="4" w:space="0" w:color="auto"/>
              <w:right w:val="single" w:sz="4" w:space="0" w:color="auto"/>
            </w:tcBorders>
          </w:tcPr>
          <w:p w14:paraId="52B0679C"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17672D40" w14:textId="77777777" w:rsidTr="00967D1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9E73EF5" w14:textId="77777777" w:rsidR="0091764C" w:rsidRPr="0091764C" w:rsidRDefault="0091764C" w:rsidP="00967D1C">
            <w:pPr>
              <w:pStyle w:val="TAN"/>
              <w:rPr>
                <w:rFonts w:eastAsiaTheme="minorEastAsia"/>
                <w:highlight w:val="lightGray"/>
              </w:rPr>
            </w:pPr>
            <w:r w:rsidRPr="0091764C">
              <w:rPr>
                <w:rFonts w:eastAsiaTheme="minorEastAsia"/>
                <w:highlight w:val="lightGray"/>
              </w:rPr>
              <w:t>NOTE 1:</w:t>
            </w:r>
            <w:r w:rsidRPr="0091764C">
              <w:rPr>
                <w:rFonts w:eastAsiaTheme="minorEastAsia"/>
                <w:highlight w:val="lightGray"/>
              </w:rPr>
              <w:tab/>
              <w:t>GP#24 is configured if UE supports MG#24, otherwise GP#0 is configured.</w:t>
            </w:r>
          </w:p>
        </w:tc>
      </w:tr>
    </w:tbl>
    <w:p w14:paraId="6C3FA778" w14:textId="77777777" w:rsidR="0091764C" w:rsidRPr="0091764C" w:rsidRDefault="0091764C" w:rsidP="0091764C">
      <w:pPr>
        <w:rPr>
          <w:rFonts w:eastAsiaTheme="minorEastAsia"/>
          <w:highlight w:val="lightGray"/>
        </w:rPr>
      </w:pPr>
    </w:p>
    <w:p w14:paraId="6108A1C6" w14:textId="77777777" w:rsidR="0091764C" w:rsidRPr="0091764C" w:rsidRDefault="0091764C" w:rsidP="0091764C">
      <w:pPr>
        <w:keepNext/>
        <w:keepLines/>
        <w:spacing w:before="60"/>
        <w:jc w:val="center"/>
        <w:rPr>
          <w:rFonts w:ascii="Arial" w:eastAsiaTheme="minorEastAsia" w:hAnsi="Arial"/>
          <w:b/>
          <w:highlight w:val="lightGray"/>
        </w:rPr>
      </w:pPr>
      <w:r w:rsidRPr="0091764C">
        <w:rPr>
          <w:rFonts w:ascii="Arial" w:eastAsiaTheme="minorEastAsia" w:hAnsi="Arial"/>
          <w:b/>
          <w:highlight w:val="lightGray"/>
        </w:rPr>
        <w:lastRenderedPageBreak/>
        <w:t xml:space="preserve">Table A.6.6.13.2.1-3: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1764C" w:rsidRPr="0091764C" w14:paraId="1D0531B6"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331A73" w14:textId="77777777" w:rsidR="0091764C" w:rsidRPr="0091764C" w:rsidRDefault="0091764C" w:rsidP="00967D1C">
            <w:pPr>
              <w:keepNext/>
              <w:keepLines/>
              <w:spacing w:after="0"/>
              <w:jc w:val="center"/>
              <w:rPr>
                <w:rFonts w:ascii="Arial" w:eastAsiaTheme="minorEastAsia" w:hAnsi="Arial" w:cs="Arial"/>
                <w:b/>
                <w:sz w:val="18"/>
                <w:highlight w:val="lightGray"/>
              </w:rPr>
            </w:pPr>
            <w:r w:rsidRPr="0091764C">
              <w:rPr>
                <w:rFonts w:ascii="Arial" w:eastAsiaTheme="minorEastAsia" w:hAnsi="Arial"/>
                <w:b/>
                <w:sz w:val="18"/>
                <w:highlight w:val="lightGray"/>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8A685E"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AD2E000"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6E83198" w14:textId="77777777" w:rsidR="0091764C" w:rsidRPr="0091764C" w:rsidRDefault="0091764C" w:rsidP="00967D1C">
            <w:pPr>
              <w:keepNext/>
              <w:keepLines/>
              <w:spacing w:after="0"/>
              <w:jc w:val="center"/>
              <w:rPr>
                <w:rFonts w:ascii="Arial" w:eastAsiaTheme="minorEastAsia" w:hAnsi="Arial" w:cs="Arial"/>
                <w:b/>
                <w:sz w:val="18"/>
                <w:highlight w:val="lightGray"/>
              </w:rPr>
            </w:pPr>
            <w:r w:rsidRPr="0091764C">
              <w:rPr>
                <w:rFonts w:ascii="Arial" w:eastAsiaTheme="minorEastAsia" w:hAnsi="Arial"/>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44C38D01"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Cell 2</w:t>
            </w:r>
          </w:p>
        </w:tc>
      </w:tr>
      <w:tr w:rsidR="0091764C" w:rsidRPr="0091764C" w14:paraId="780E8723"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50DE7E" w14:textId="77777777" w:rsidR="0091764C" w:rsidRPr="0091764C" w:rsidRDefault="0091764C" w:rsidP="00967D1C">
            <w:pPr>
              <w:keepNext/>
              <w:keepLines/>
              <w:spacing w:after="0"/>
              <w:jc w:val="center"/>
              <w:rPr>
                <w:rFonts w:ascii="Arial" w:eastAsiaTheme="minorEastAsia" w:hAnsi="Arial" w:cs="Arial"/>
                <w:b/>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747DA3" w14:textId="77777777" w:rsidR="0091764C" w:rsidRPr="0091764C" w:rsidRDefault="0091764C" w:rsidP="00967D1C">
            <w:pPr>
              <w:keepNext/>
              <w:keepLines/>
              <w:spacing w:after="0"/>
              <w:jc w:val="center"/>
              <w:rPr>
                <w:rFonts w:ascii="Arial" w:eastAsiaTheme="minorEastAsia" w:hAnsi="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04A56A" w14:textId="77777777" w:rsidR="0091764C" w:rsidRPr="0091764C" w:rsidRDefault="0091764C" w:rsidP="00967D1C">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54AAD1E"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CE06164"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T2</w:t>
            </w:r>
          </w:p>
        </w:tc>
        <w:tc>
          <w:tcPr>
            <w:tcW w:w="893" w:type="dxa"/>
            <w:tcBorders>
              <w:top w:val="single" w:sz="4" w:space="0" w:color="auto"/>
              <w:left w:val="single" w:sz="4" w:space="0" w:color="auto"/>
              <w:bottom w:val="single" w:sz="4" w:space="0" w:color="auto"/>
              <w:right w:val="single" w:sz="4" w:space="0" w:color="auto"/>
            </w:tcBorders>
            <w:hideMark/>
          </w:tcPr>
          <w:p w14:paraId="57051F28"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7A891599"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T2</w:t>
            </w:r>
          </w:p>
        </w:tc>
      </w:tr>
      <w:tr w:rsidR="0091764C" w:rsidRPr="0091764C" w14:paraId="5871D465"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6353F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D98BCC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8F629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2C6AA4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7A7E403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N/A</w:t>
            </w:r>
          </w:p>
        </w:tc>
      </w:tr>
      <w:tr w:rsidR="0091764C" w:rsidRPr="0091764C" w14:paraId="2AB1AF7C"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1EE07E0"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3B0E66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83E8F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38C322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346BE80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TDDConf.1.1</w:t>
            </w:r>
          </w:p>
        </w:tc>
      </w:tr>
      <w:tr w:rsidR="0091764C" w:rsidRPr="0091764C" w14:paraId="626379F2"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A5F871"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339036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4580E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E6E23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2542D88"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TDDConf.2.1</w:t>
            </w:r>
          </w:p>
        </w:tc>
      </w:tr>
      <w:tr w:rsidR="0091764C" w:rsidRPr="0091764C" w14:paraId="27473C43"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D4A13F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EC45B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3B61A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D1E649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206BB2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55D3F1AE"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72DF8F6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58E7EE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A714D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2D793C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SR.1.1 TDD</w:t>
            </w:r>
          </w:p>
        </w:tc>
        <w:tc>
          <w:tcPr>
            <w:tcW w:w="1814" w:type="dxa"/>
            <w:gridSpan w:val="2"/>
            <w:tcBorders>
              <w:top w:val="nil"/>
              <w:left w:val="single" w:sz="4" w:space="0" w:color="auto"/>
              <w:bottom w:val="nil"/>
              <w:right w:val="single" w:sz="4" w:space="0" w:color="auto"/>
            </w:tcBorders>
            <w:shd w:val="clear" w:color="auto" w:fill="auto"/>
            <w:hideMark/>
          </w:tcPr>
          <w:p w14:paraId="734C6BE4"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B4B16A4"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EEB70C2"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951A66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C6AAFA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3E0ECB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6E5DC8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57EFA4C7"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AB0705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D3710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A32FA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6689A2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CR.1.1 FDD</w:t>
            </w:r>
          </w:p>
        </w:tc>
        <w:tc>
          <w:tcPr>
            <w:tcW w:w="1814" w:type="dxa"/>
            <w:gridSpan w:val="2"/>
            <w:vMerge w:val="restart"/>
            <w:tcBorders>
              <w:top w:val="single" w:sz="4" w:space="0" w:color="auto"/>
              <w:left w:val="single" w:sz="4" w:space="0" w:color="auto"/>
              <w:right w:val="single" w:sz="4" w:space="0" w:color="auto"/>
            </w:tcBorders>
          </w:tcPr>
          <w:p w14:paraId="75EE744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00853A77"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1F91502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24BD4E5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D73862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3EF17A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CR.1.1 TDD</w:t>
            </w:r>
          </w:p>
        </w:tc>
        <w:tc>
          <w:tcPr>
            <w:tcW w:w="1814" w:type="dxa"/>
            <w:gridSpan w:val="2"/>
            <w:vMerge/>
            <w:tcBorders>
              <w:left w:val="single" w:sz="4" w:space="0" w:color="auto"/>
              <w:right w:val="single" w:sz="4" w:space="0" w:color="auto"/>
            </w:tcBorders>
          </w:tcPr>
          <w:p w14:paraId="266B616C"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2570F53"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2208C9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5BF7BB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FAEE0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E8AFF2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CR.2.1 TDD</w:t>
            </w:r>
          </w:p>
        </w:tc>
        <w:tc>
          <w:tcPr>
            <w:tcW w:w="1814" w:type="dxa"/>
            <w:gridSpan w:val="2"/>
            <w:vMerge/>
            <w:tcBorders>
              <w:left w:val="single" w:sz="4" w:space="0" w:color="auto"/>
              <w:bottom w:val="single" w:sz="4" w:space="0" w:color="auto"/>
              <w:right w:val="single" w:sz="4" w:space="0" w:color="auto"/>
            </w:tcBorders>
          </w:tcPr>
          <w:p w14:paraId="756BC44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0BC697BC"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0F3AA1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D1CE8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1ED39D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D1697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CCR.1.1 FDD</w:t>
            </w:r>
          </w:p>
        </w:tc>
        <w:tc>
          <w:tcPr>
            <w:tcW w:w="1814" w:type="dxa"/>
            <w:gridSpan w:val="2"/>
            <w:vMerge w:val="restart"/>
            <w:tcBorders>
              <w:top w:val="single" w:sz="4" w:space="0" w:color="auto"/>
              <w:left w:val="single" w:sz="4" w:space="0" w:color="auto"/>
              <w:right w:val="single" w:sz="4" w:space="0" w:color="auto"/>
            </w:tcBorders>
          </w:tcPr>
          <w:p w14:paraId="00C7CB1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08380D27"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5CB7B620"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ED2E32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B5FF73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B9C332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CCR.1.1 TDD</w:t>
            </w:r>
          </w:p>
        </w:tc>
        <w:tc>
          <w:tcPr>
            <w:tcW w:w="1814" w:type="dxa"/>
            <w:gridSpan w:val="2"/>
            <w:vMerge/>
            <w:tcBorders>
              <w:left w:val="single" w:sz="4" w:space="0" w:color="auto"/>
              <w:right w:val="single" w:sz="4" w:space="0" w:color="auto"/>
            </w:tcBorders>
          </w:tcPr>
          <w:p w14:paraId="72642DA5"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8FE2D69"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95D4E88"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B9AAE8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826DCF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5F8D59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CCR.2.1 TDD</w:t>
            </w:r>
          </w:p>
        </w:tc>
        <w:tc>
          <w:tcPr>
            <w:tcW w:w="1814" w:type="dxa"/>
            <w:gridSpan w:val="2"/>
            <w:vMerge/>
            <w:tcBorders>
              <w:left w:val="single" w:sz="4" w:space="0" w:color="auto"/>
              <w:bottom w:val="single" w:sz="4" w:space="0" w:color="auto"/>
              <w:right w:val="single" w:sz="4" w:space="0" w:color="auto"/>
            </w:tcBorders>
          </w:tcPr>
          <w:p w14:paraId="7626C91C"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D8921E4"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20E0E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3A60A38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6E794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12FE06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4C0A51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OP.1</w:t>
            </w:r>
          </w:p>
        </w:tc>
      </w:tr>
      <w:tr w:rsidR="0091764C" w:rsidRPr="0091764C" w14:paraId="498B9A20"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0E601D1"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PSS to SSS</w:t>
            </w:r>
          </w:p>
        </w:tc>
        <w:tc>
          <w:tcPr>
            <w:tcW w:w="1701" w:type="dxa"/>
            <w:tcBorders>
              <w:top w:val="single" w:sz="4" w:space="0" w:color="auto"/>
              <w:left w:val="single" w:sz="4" w:space="0" w:color="auto"/>
              <w:bottom w:val="nil"/>
              <w:right w:val="single" w:sz="4" w:space="0" w:color="auto"/>
            </w:tcBorders>
          </w:tcPr>
          <w:p w14:paraId="22E08E8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dB</w:t>
            </w:r>
          </w:p>
        </w:tc>
        <w:tc>
          <w:tcPr>
            <w:tcW w:w="1701" w:type="dxa"/>
            <w:tcBorders>
              <w:top w:val="single" w:sz="4" w:space="0" w:color="auto"/>
              <w:left w:val="single" w:sz="4" w:space="0" w:color="auto"/>
              <w:bottom w:val="nil"/>
              <w:right w:val="single" w:sz="4" w:space="0" w:color="auto"/>
            </w:tcBorders>
          </w:tcPr>
          <w:p w14:paraId="1BC8EEE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nil"/>
              <w:right w:val="single" w:sz="4" w:space="0" w:color="auto"/>
            </w:tcBorders>
          </w:tcPr>
          <w:p w14:paraId="06827C5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0</w:t>
            </w:r>
          </w:p>
        </w:tc>
        <w:tc>
          <w:tcPr>
            <w:tcW w:w="1814" w:type="dxa"/>
            <w:gridSpan w:val="2"/>
            <w:tcBorders>
              <w:top w:val="single" w:sz="4" w:space="0" w:color="auto"/>
              <w:left w:val="single" w:sz="4" w:space="0" w:color="auto"/>
              <w:bottom w:val="nil"/>
              <w:right w:val="single" w:sz="4" w:space="0" w:color="auto"/>
            </w:tcBorders>
          </w:tcPr>
          <w:p w14:paraId="56E9270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0</w:t>
            </w:r>
          </w:p>
        </w:tc>
      </w:tr>
      <w:tr w:rsidR="0091764C" w:rsidRPr="0091764C" w14:paraId="675F34C6"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BA4A242"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PBCH DMRS to SSS</w:t>
            </w:r>
          </w:p>
        </w:tc>
        <w:tc>
          <w:tcPr>
            <w:tcW w:w="1701" w:type="dxa"/>
            <w:tcBorders>
              <w:top w:val="nil"/>
              <w:left w:val="single" w:sz="4" w:space="0" w:color="auto"/>
              <w:bottom w:val="nil"/>
              <w:right w:val="single" w:sz="4" w:space="0" w:color="auto"/>
            </w:tcBorders>
          </w:tcPr>
          <w:p w14:paraId="45F16F4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5A46E49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CBB461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77DFCFC"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0E7F9A65"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7878FB"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PBCH to PBCH DMRS</w:t>
            </w:r>
          </w:p>
        </w:tc>
        <w:tc>
          <w:tcPr>
            <w:tcW w:w="1701" w:type="dxa"/>
            <w:tcBorders>
              <w:top w:val="nil"/>
              <w:left w:val="single" w:sz="4" w:space="0" w:color="auto"/>
              <w:bottom w:val="nil"/>
              <w:right w:val="single" w:sz="4" w:space="0" w:color="auto"/>
            </w:tcBorders>
          </w:tcPr>
          <w:p w14:paraId="0AC601FD"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94701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40BCD9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33DBB37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58CBA73A"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052CBD7"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PDCCH DMRS to SSS</w:t>
            </w:r>
          </w:p>
        </w:tc>
        <w:tc>
          <w:tcPr>
            <w:tcW w:w="1701" w:type="dxa"/>
            <w:tcBorders>
              <w:top w:val="nil"/>
              <w:left w:val="single" w:sz="4" w:space="0" w:color="auto"/>
              <w:bottom w:val="nil"/>
              <w:right w:val="single" w:sz="4" w:space="0" w:color="auto"/>
            </w:tcBorders>
          </w:tcPr>
          <w:p w14:paraId="1362C4F6"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F2ABA4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3539166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A1C3FE2"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A19131D"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7DB4C04"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PDCCH to PDCCH DMRS</w:t>
            </w:r>
          </w:p>
        </w:tc>
        <w:tc>
          <w:tcPr>
            <w:tcW w:w="1701" w:type="dxa"/>
            <w:tcBorders>
              <w:top w:val="nil"/>
              <w:left w:val="single" w:sz="4" w:space="0" w:color="auto"/>
              <w:bottom w:val="nil"/>
              <w:right w:val="single" w:sz="4" w:space="0" w:color="auto"/>
            </w:tcBorders>
          </w:tcPr>
          <w:p w14:paraId="52FFF72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0B9EB9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378EBCF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79F43EC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186109B"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EFF09A4"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PDSCH DMRS to SSS</w:t>
            </w:r>
          </w:p>
        </w:tc>
        <w:tc>
          <w:tcPr>
            <w:tcW w:w="1701" w:type="dxa"/>
            <w:tcBorders>
              <w:top w:val="nil"/>
              <w:left w:val="single" w:sz="4" w:space="0" w:color="auto"/>
              <w:bottom w:val="nil"/>
              <w:right w:val="single" w:sz="4" w:space="0" w:color="auto"/>
            </w:tcBorders>
          </w:tcPr>
          <w:p w14:paraId="3921A4B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5AB87C3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281EFE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7DDCFA9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721F6CA8"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F37C222"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PDSCH to PDSCH DMRS</w:t>
            </w:r>
          </w:p>
        </w:tc>
        <w:tc>
          <w:tcPr>
            <w:tcW w:w="1701" w:type="dxa"/>
            <w:tcBorders>
              <w:top w:val="nil"/>
              <w:left w:val="single" w:sz="4" w:space="0" w:color="auto"/>
              <w:bottom w:val="nil"/>
              <w:right w:val="single" w:sz="4" w:space="0" w:color="auto"/>
            </w:tcBorders>
          </w:tcPr>
          <w:p w14:paraId="091F523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11A0F2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67E244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1042EA33"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165B400C"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A9869D5"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OCNG DMRS to SSS</w:t>
            </w:r>
            <w:r w:rsidRPr="0091764C">
              <w:rPr>
                <w:rFonts w:eastAsiaTheme="minorEastAsia"/>
                <w:highlight w:val="lightGray"/>
                <w:vertAlign w:val="superscript"/>
              </w:rPr>
              <w:t>Note 1</w:t>
            </w:r>
          </w:p>
        </w:tc>
        <w:tc>
          <w:tcPr>
            <w:tcW w:w="1701" w:type="dxa"/>
            <w:tcBorders>
              <w:top w:val="nil"/>
              <w:left w:val="single" w:sz="4" w:space="0" w:color="auto"/>
              <w:bottom w:val="nil"/>
              <w:right w:val="single" w:sz="4" w:space="0" w:color="auto"/>
            </w:tcBorders>
          </w:tcPr>
          <w:p w14:paraId="0420F38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7F2AA7F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227B154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6EC67E9"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DA54D7E"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5B4BD23"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OCNG to OCNG DMRS</w:t>
            </w:r>
            <w:r w:rsidRPr="0091764C">
              <w:rPr>
                <w:rFonts w:eastAsiaTheme="minorEastAsia"/>
                <w:highlight w:val="lightGray"/>
                <w:vertAlign w:val="superscript"/>
              </w:rPr>
              <w:t xml:space="preserve"> Note 1</w:t>
            </w:r>
          </w:p>
        </w:tc>
        <w:tc>
          <w:tcPr>
            <w:tcW w:w="1701" w:type="dxa"/>
            <w:tcBorders>
              <w:top w:val="nil"/>
              <w:left w:val="single" w:sz="4" w:space="0" w:color="auto"/>
              <w:bottom w:val="nil"/>
              <w:right w:val="single" w:sz="4" w:space="0" w:color="auto"/>
            </w:tcBorders>
          </w:tcPr>
          <w:p w14:paraId="41C8CB1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F2345D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173AE37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4935BD2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36C6E99F"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399A9E96"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w:t>
            </w:r>
            <w:r w:rsidRPr="0091764C">
              <w:rPr>
                <w:rFonts w:eastAsiaTheme="minorEastAsia" w:hint="eastAsia"/>
                <w:highlight w:val="lightGray"/>
              </w:rPr>
              <w:t>R</w:t>
            </w:r>
            <w:r w:rsidRPr="0091764C">
              <w:rPr>
                <w:rFonts w:eastAsiaTheme="minorEastAsia"/>
                <w:highlight w:val="lightGray"/>
              </w:rPr>
              <w:t>S to SSS</w:t>
            </w:r>
          </w:p>
        </w:tc>
        <w:tc>
          <w:tcPr>
            <w:tcW w:w="1701" w:type="dxa"/>
            <w:tcBorders>
              <w:top w:val="nil"/>
              <w:left w:val="single" w:sz="4" w:space="0" w:color="auto"/>
              <w:bottom w:val="single" w:sz="4" w:space="0" w:color="auto"/>
              <w:right w:val="single" w:sz="4" w:space="0" w:color="auto"/>
            </w:tcBorders>
          </w:tcPr>
          <w:p w14:paraId="7BC2A2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tcPr>
          <w:p w14:paraId="74E9A949"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single" w:sz="4" w:space="0" w:color="auto"/>
              <w:right w:val="single" w:sz="4" w:space="0" w:color="auto"/>
            </w:tcBorders>
          </w:tcPr>
          <w:p w14:paraId="43104F2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single" w:sz="4" w:space="0" w:color="auto"/>
              <w:right w:val="single" w:sz="4" w:space="0" w:color="auto"/>
            </w:tcBorders>
          </w:tcPr>
          <w:p w14:paraId="63B8775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03167491"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7FD484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ACA017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A704E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6C72ECA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TRS.1.1 FDD</w:t>
            </w:r>
          </w:p>
        </w:tc>
        <w:tc>
          <w:tcPr>
            <w:tcW w:w="1814" w:type="dxa"/>
            <w:gridSpan w:val="2"/>
            <w:vMerge w:val="restart"/>
            <w:tcBorders>
              <w:top w:val="single" w:sz="4" w:space="0" w:color="auto"/>
              <w:left w:val="single" w:sz="4" w:space="0" w:color="auto"/>
              <w:right w:val="single" w:sz="4" w:space="0" w:color="auto"/>
            </w:tcBorders>
          </w:tcPr>
          <w:p w14:paraId="0FEC9B8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N/A</w:t>
            </w:r>
          </w:p>
        </w:tc>
      </w:tr>
      <w:tr w:rsidR="0091764C" w:rsidRPr="0091764C" w14:paraId="4A4C2A4E" w14:textId="77777777" w:rsidTr="00967D1C">
        <w:trPr>
          <w:cantSplit/>
          <w:trHeight w:val="187"/>
          <w:jc w:val="center"/>
        </w:trPr>
        <w:tc>
          <w:tcPr>
            <w:tcW w:w="1668" w:type="dxa"/>
            <w:vMerge/>
            <w:tcBorders>
              <w:left w:val="single" w:sz="4" w:space="0" w:color="auto"/>
              <w:right w:val="single" w:sz="4" w:space="0" w:color="auto"/>
            </w:tcBorders>
            <w:shd w:val="clear" w:color="auto" w:fill="auto"/>
          </w:tcPr>
          <w:p w14:paraId="0F8283D8"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nil"/>
              <w:left w:val="single" w:sz="4" w:space="0" w:color="auto"/>
              <w:bottom w:val="nil"/>
              <w:right w:val="single" w:sz="4" w:space="0" w:color="auto"/>
            </w:tcBorders>
            <w:shd w:val="clear" w:color="auto" w:fill="auto"/>
          </w:tcPr>
          <w:p w14:paraId="1D08AC8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0D02E6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7D902FED"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TRS.1.1 TDD</w:t>
            </w:r>
          </w:p>
        </w:tc>
        <w:tc>
          <w:tcPr>
            <w:tcW w:w="1814" w:type="dxa"/>
            <w:gridSpan w:val="2"/>
            <w:vMerge/>
            <w:tcBorders>
              <w:left w:val="single" w:sz="4" w:space="0" w:color="auto"/>
              <w:right w:val="single" w:sz="4" w:space="0" w:color="auto"/>
            </w:tcBorders>
          </w:tcPr>
          <w:p w14:paraId="1F8B9E7F"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089F27F"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FFC6B4"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7D76D57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E7E33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250381A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TRS.1.2 TDD</w:t>
            </w:r>
          </w:p>
        </w:tc>
        <w:tc>
          <w:tcPr>
            <w:tcW w:w="1814" w:type="dxa"/>
            <w:gridSpan w:val="2"/>
            <w:vMerge/>
            <w:tcBorders>
              <w:left w:val="single" w:sz="4" w:space="0" w:color="auto"/>
              <w:bottom w:val="single" w:sz="4" w:space="0" w:color="auto"/>
              <w:right w:val="single" w:sz="4" w:space="0" w:color="auto"/>
            </w:tcBorders>
          </w:tcPr>
          <w:p w14:paraId="1292B081"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4BF36CB2"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28BD5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F580B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5579D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D416FF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2705ED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N</w:t>
            </w:r>
            <w:r w:rsidRPr="0091764C">
              <w:rPr>
                <w:rFonts w:ascii="Arial" w:eastAsiaTheme="minorEastAsia" w:hAnsi="Arial"/>
                <w:sz w:val="18"/>
                <w:highlight w:val="lightGray"/>
              </w:rPr>
              <w:t>/A</w:t>
            </w:r>
          </w:p>
        </w:tc>
      </w:tr>
      <w:tr w:rsidR="0091764C" w:rsidRPr="0091764C" w14:paraId="15D28B9E"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DB58A"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4A56E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BF4F21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EF79D0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5C50762D"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N</w:t>
            </w:r>
            <w:r w:rsidRPr="0091764C">
              <w:rPr>
                <w:rFonts w:ascii="Arial" w:eastAsiaTheme="minorEastAsia" w:hAnsi="Arial"/>
                <w:sz w:val="18"/>
                <w:highlight w:val="lightGray"/>
              </w:rPr>
              <w:t>/A</w:t>
            </w:r>
          </w:p>
        </w:tc>
      </w:tr>
      <w:tr w:rsidR="0091764C" w:rsidRPr="0091764C" w14:paraId="75863F1B"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42FC1F"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CF154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70A488"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464B76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6DD5EB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r>
      <w:tr w:rsidR="0091764C" w:rsidRPr="0091764C" w14:paraId="18117E14"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tcPr>
          <w:p w14:paraId="3A2FDF5A"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PRS</w:t>
            </w:r>
            <w:r w:rsidRPr="0091764C">
              <w:rPr>
                <w:rFonts w:ascii="Arial" w:eastAsiaTheme="minorEastAsia" w:hAnsi="Arial"/>
                <w:bCs/>
                <w:sz w:val="18"/>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99852F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3B2B9D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3A8F981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1C9716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r>
      <w:tr w:rsidR="0091764C" w:rsidRPr="0091764C" w14:paraId="5B1AC6B0" w14:textId="77777777" w:rsidTr="00967D1C">
        <w:trPr>
          <w:cantSplit/>
          <w:trHeight w:val="187"/>
          <w:jc w:val="center"/>
        </w:trPr>
        <w:tc>
          <w:tcPr>
            <w:tcW w:w="1668" w:type="dxa"/>
            <w:vMerge/>
            <w:tcBorders>
              <w:left w:val="single" w:sz="4" w:space="0" w:color="auto"/>
              <w:right w:val="single" w:sz="4" w:space="0" w:color="auto"/>
            </w:tcBorders>
          </w:tcPr>
          <w:p w14:paraId="721E7511"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57E090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2D5B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2A1B8D3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7E06849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r>
      <w:tr w:rsidR="0091764C" w:rsidRPr="0091764C" w14:paraId="6FA802A0" w14:textId="77777777" w:rsidTr="00967D1C">
        <w:trPr>
          <w:cantSplit/>
          <w:trHeight w:val="187"/>
          <w:jc w:val="center"/>
        </w:trPr>
        <w:tc>
          <w:tcPr>
            <w:tcW w:w="1668" w:type="dxa"/>
            <w:vMerge/>
            <w:tcBorders>
              <w:left w:val="single" w:sz="4" w:space="0" w:color="auto"/>
              <w:bottom w:val="single" w:sz="4" w:space="0" w:color="auto"/>
              <w:right w:val="single" w:sz="4" w:space="0" w:color="auto"/>
            </w:tcBorders>
          </w:tcPr>
          <w:p w14:paraId="2D4542C1"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51EA06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FC9BC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7FF0437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3F59B60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PRS.2.4 FR1</w:t>
            </w:r>
          </w:p>
        </w:tc>
      </w:tr>
      <w:tr w:rsidR="0091764C" w:rsidRPr="0091764C" w14:paraId="6C3C9118"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B79B228" w14:textId="77777777" w:rsidR="0091764C" w:rsidRPr="0091764C" w:rsidRDefault="0091764C" w:rsidP="00967D1C">
            <w:pPr>
              <w:keepNext/>
              <w:keepLines/>
              <w:spacing w:after="0"/>
              <w:rPr>
                <w:rFonts w:ascii="Arial" w:eastAsiaTheme="minorEastAsia" w:hAnsi="Arial" w:cs="v4.2.0"/>
                <w:noProof/>
                <w:position w:val="-12"/>
                <w:sz w:val="18"/>
                <w:highlight w:val="lightGray"/>
              </w:rPr>
            </w:pPr>
            <w:r w:rsidRPr="0091764C">
              <w:rPr>
                <w:rFonts w:ascii="Arial" w:eastAsiaTheme="minorEastAsia" w:hAnsi="Arial"/>
                <w:bCs/>
                <w:sz w:val="18"/>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26B4701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33CE7B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tcPr>
          <w:p w14:paraId="02931F2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w:t>
            </w:r>
          </w:p>
        </w:tc>
        <w:tc>
          <w:tcPr>
            <w:tcW w:w="1814" w:type="dxa"/>
            <w:gridSpan w:val="2"/>
            <w:tcBorders>
              <w:top w:val="single" w:sz="4" w:space="0" w:color="auto"/>
              <w:left w:val="single" w:sz="4" w:space="0" w:color="auto"/>
              <w:bottom w:val="single" w:sz="4" w:space="0" w:color="auto"/>
              <w:right w:val="single" w:sz="4" w:space="0" w:color="auto"/>
            </w:tcBorders>
          </w:tcPr>
          <w:p w14:paraId="611E8E0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‘01’</w:t>
            </w:r>
          </w:p>
        </w:tc>
      </w:tr>
      <w:tr w:rsidR="0091764C" w:rsidRPr="0091764C" w14:paraId="111027E8"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A9726AC" w14:textId="77777777" w:rsidR="0091764C" w:rsidRPr="0091764C" w:rsidRDefault="0091764C" w:rsidP="00967D1C">
            <w:pPr>
              <w:keepNext/>
              <w:keepLines/>
              <w:spacing w:after="0"/>
              <w:rPr>
                <w:rFonts w:ascii="Arial" w:eastAsiaTheme="minorEastAsia" w:hAnsi="Arial" w:cs="v4.2.0"/>
                <w:sz w:val="18"/>
                <w:highlight w:val="lightGray"/>
              </w:rPr>
            </w:pPr>
            <w:r w:rsidRPr="0091764C">
              <w:rPr>
                <w:rFonts w:ascii="Arial" w:eastAsiaTheme="minorEastAsia" w:hAnsi="Arial" w:cs="v4.2.0"/>
                <w:noProof/>
                <w:position w:val="-12"/>
                <w:sz w:val="18"/>
                <w:highlight w:val="lightGray"/>
              </w:rPr>
              <w:drawing>
                <wp:inline distT="0" distB="0" distL="0" distR="0" wp14:anchorId="36FA62C3" wp14:editId="3EAB96BA">
                  <wp:extent cx="259080" cy="238125"/>
                  <wp:effectExtent l="0" t="0" r="7620" b="9525"/>
                  <wp:docPr id="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3B3967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5BA0F28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84287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r>
      <w:tr w:rsidR="0091764C" w:rsidRPr="0091764C" w14:paraId="51583221"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33D7B33E"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750421B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8D912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05E61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r>
      <w:tr w:rsidR="0091764C" w:rsidRPr="0091764C" w14:paraId="14DA7626"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F8803EA"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00AFF5F"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0F3D7C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A98ED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-95</w:t>
            </w:r>
          </w:p>
        </w:tc>
      </w:tr>
      <w:tr w:rsidR="0091764C" w:rsidRPr="0091764C" w14:paraId="65FD6692"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BF35CA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noProof/>
                <w:position w:val="-12"/>
                <w:sz w:val="18"/>
                <w:highlight w:val="lightGray"/>
              </w:rPr>
              <w:drawing>
                <wp:inline distT="0" distB="0" distL="0" distR="0" wp14:anchorId="57C226C6" wp14:editId="4E566587">
                  <wp:extent cx="259080" cy="238125"/>
                  <wp:effectExtent l="0" t="0" r="7620" b="9525"/>
                  <wp:docPr id="2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23766FC"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0276C158"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0E400BF"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-98</w:t>
            </w:r>
          </w:p>
        </w:tc>
      </w:tr>
      <w:tr w:rsidR="0091764C" w:rsidRPr="0091764C" w14:paraId="14E2FA48"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4554CEF3"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19406E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6DAE3A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165D506C"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1BC394FF"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2A854BA"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EC742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D57CDA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C78A7A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5EACEE53"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7B56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P</w:t>
            </w:r>
            <w:r w:rsidRPr="0091764C">
              <w:rPr>
                <w:rFonts w:ascii="Arial" w:eastAsiaTheme="minorEastAsia" w:hAnsi="Arial"/>
                <w:sz w:val="18"/>
                <w:highlight w:val="lightGray"/>
              </w:rPr>
              <w:t xml:space="preserve">RS </w:t>
            </w:r>
            <w:r w:rsidRPr="0091764C">
              <w:rPr>
                <w:rFonts w:ascii="Arial" w:eastAsiaTheme="minorEastAsia" w:hAnsi="Arial" w:cs="v4.2.0"/>
                <w:noProof/>
                <w:position w:val="-12"/>
                <w:sz w:val="18"/>
                <w:highlight w:val="lightGray"/>
              </w:rPr>
              <w:drawing>
                <wp:inline distT="0" distB="0" distL="0" distR="0" wp14:anchorId="6381BF96" wp14:editId="039FCBA4">
                  <wp:extent cx="401955" cy="248285"/>
                  <wp:effectExtent l="0" t="0" r="0" b="0"/>
                  <wp:docPr id="2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93633A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F68CA0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21BADD7"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AE8BA2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5D3ACBC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A8681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-13</w:t>
            </w:r>
          </w:p>
        </w:tc>
      </w:tr>
      <w:tr w:rsidR="0091764C" w:rsidRPr="0091764C" w14:paraId="2EB914C9"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2B3FCF0E"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9F70AF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56BF55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9AF645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18A8583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0D4DC3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7B4C0718"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2997D59C"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D5F409C"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1A3E4F2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6E702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ED0F60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517B92C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0CB9EE01"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3EC4174"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A288C67"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EA8CA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P</w:t>
            </w:r>
            <w:r w:rsidRPr="0091764C">
              <w:rPr>
                <w:rFonts w:ascii="Arial" w:eastAsiaTheme="minorEastAsia" w:hAnsi="Arial"/>
                <w:sz w:val="18"/>
                <w:highlight w:val="lightGray"/>
              </w:rPr>
              <w:t xml:space="preserve">RS </w:t>
            </w:r>
            <w:r w:rsidRPr="0091764C">
              <w:rPr>
                <w:rFonts w:ascii="Arial" w:eastAsiaTheme="minorEastAsia" w:hAnsi="Arial" w:cs="v4.2.0"/>
                <w:noProof/>
                <w:position w:val="-12"/>
                <w:sz w:val="18"/>
                <w:highlight w:val="lightGray"/>
              </w:rPr>
              <w:drawing>
                <wp:inline distT="0" distB="0" distL="0" distR="0" wp14:anchorId="24540681" wp14:editId="468A57FB">
                  <wp:extent cx="512445" cy="248285"/>
                  <wp:effectExtent l="0" t="0" r="1905" b="0"/>
                  <wp:docPr id="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239BDF"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4E1F776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8339504"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E8720C"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396C2E0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2E52B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-13</w:t>
            </w:r>
          </w:p>
        </w:tc>
      </w:tr>
      <w:tr w:rsidR="0091764C" w:rsidRPr="0091764C" w14:paraId="5EFF8CFB"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409F154C"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3200E23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F26CF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7D4BCAB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5FAC15F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67D4402F"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4AF2A88"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66841275"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CD05067"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2EA9436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E8AB06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99E93A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73920EA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454A13D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5E7BE80"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02ABF9EA"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C50A29"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hint="eastAsia"/>
                <w:sz w:val="18"/>
                <w:highlight w:val="lightGray"/>
              </w:rPr>
              <w:t>PRP</w:t>
            </w:r>
            <w:r w:rsidRPr="0091764C">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923CA2B"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1D0FB67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7ED74A04"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243F7F67"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-101</w:t>
            </w:r>
          </w:p>
        </w:tc>
        <w:tc>
          <w:tcPr>
            <w:tcW w:w="893" w:type="dxa"/>
            <w:tcBorders>
              <w:top w:val="single" w:sz="4" w:space="0" w:color="auto"/>
              <w:left w:val="single" w:sz="4" w:space="0" w:color="auto"/>
              <w:bottom w:val="single" w:sz="4" w:space="0" w:color="auto"/>
              <w:right w:val="single" w:sz="4" w:space="0" w:color="auto"/>
            </w:tcBorders>
            <w:hideMark/>
          </w:tcPr>
          <w:p w14:paraId="3307675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E133A2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-111</w:t>
            </w:r>
          </w:p>
        </w:tc>
      </w:tr>
      <w:tr w:rsidR="0091764C" w:rsidRPr="0091764C" w14:paraId="0306A1C8"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A9F3B82"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9BAB83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A7D4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4DE528C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6B5AD45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-101</w:t>
            </w:r>
          </w:p>
        </w:tc>
        <w:tc>
          <w:tcPr>
            <w:tcW w:w="893" w:type="dxa"/>
            <w:tcBorders>
              <w:top w:val="single" w:sz="4" w:space="0" w:color="auto"/>
              <w:left w:val="single" w:sz="4" w:space="0" w:color="auto"/>
              <w:bottom w:val="single" w:sz="4" w:space="0" w:color="auto"/>
              <w:right w:val="single" w:sz="4" w:space="0" w:color="auto"/>
            </w:tcBorders>
            <w:hideMark/>
          </w:tcPr>
          <w:p w14:paraId="1690798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F92EFC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-111</w:t>
            </w:r>
          </w:p>
        </w:tc>
      </w:tr>
      <w:tr w:rsidR="0091764C" w:rsidRPr="0091764C" w14:paraId="42D6B5F1"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79375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54DF67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AF4A0C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5C9981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01DC660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c>
          <w:tcPr>
            <w:tcW w:w="893" w:type="dxa"/>
            <w:tcBorders>
              <w:top w:val="single" w:sz="4" w:space="0" w:color="auto"/>
              <w:left w:val="single" w:sz="4" w:space="0" w:color="auto"/>
              <w:bottom w:val="single" w:sz="4" w:space="0" w:color="auto"/>
              <w:right w:val="single" w:sz="4" w:space="0" w:color="auto"/>
            </w:tcBorders>
            <w:hideMark/>
          </w:tcPr>
          <w:p w14:paraId="7F41D7F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C06903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-108</w:t>
            </w:r>
          </w:p>
        </w:tc>
      </w:tr>
      <w:tr w:rsidR="0091764C" w:rsidRPr="0091764C" w14:paraId="4FA61B52" w14:textId="77777777" w:rsidTr="00967D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420EA7F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val="restart"/>
            <w:tcBorders>
              <w:top w:val="nil"/>
              <w:left w:val="single" w:sz="4" w:space="0" w:color="auto"/>
              <w:right w:val="single" w:sz="4" w:space="0" w:color="auto"/>
            </w:tcBorders>
            <w:shd w:val="clear" w:color="auto" w:fill="auto"/>
          </w:tcPr>
          <w:p w14:paraId="474F225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1E49156"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78A8592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D70D68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1CE2DD1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4647E843"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5CC3C36" w14:textId="77777777" w:rsidTr="00967D1C">
        <w:trPr>
          <w:cantSplit/>
          <w:trHeight w:val="187"/>
          <w:jc w:val="center"/>
        </w:trPr>
        <w:tc>
          <w:tcPr>
            <w:tcW w:w="1668" w:type="dxa"/>
            <w:vMerge/>
            <w:tcBorders>
              <w:left w:val="single" w:sz="4" w:space="0" w:color="auto"/>
              <w:right w:val="single" w:sz="4" w:space="0" w:color="auto"/>
            </w:tcBorders>
            <w:shd w:val="clear" w:color="auto" w:fill="auto"/>
          </w:tcPr>
          <w:p w14:paraId="3272EF7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7E5A219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2C78AE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C27984E"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0AB58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53E23FE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29B953A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12547C3D"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72EC313"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67FE997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D52B48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58E4D61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DF626E4"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473EE04E"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522FE441"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68694B17"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2EF5D8" w14:textId="77777777" w:rsidR="0091764C" w:rsidRPr="0091764C" w:rsidRDefault="0091764C" w:rsidP="00967D1C">
            <w:pPr>
              <w:keepNext/>
              <w:keepLines/>
              <w:spacing w:after="0"/>
              <w:rPr>
                <w:rFonts w:ascii="Arial" w:eastAsiaTheme="minorEastAsia" w:hAnsi="Arial" w:cs="v4.2.0"/>
                <w:sz w:val="18"/>
                <w:highlight w:val="lightGray"/>
              </w:rPr>
            </w:pPr>
            <w:r w:rsidRPr="0091764C">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7A9A367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928224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63B8270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c>
          <w:tcPr>
            <w:tcW w:w="879" w:type="dxa"/>
            <w:tcBorders>
              <w:top w:val="single" w:sz="4" w:space="0" w:color="auto"/>
              <w:left w:val="single" w:sz="4" w:space="0" w:color="auto"/>
              <w:bottom w:val="single" w:sz="4" w:space="0" w:color="auto"/>
              <w:right w:val="single" w:sz="4" w:space="0" w:color="auto"/>
            </w:tcBorders>
            <w:hideMark/>
          </w:tcPr>
          <w:p w14:paraId="2ABF2A7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-65.19</w:t>
            </w:r>
          </w:p>
        </w:tc>
        <w:tc>
          <w:tcPr>
            <w:tcW w:w="893" w:type="dxa"/>
            <w:vMerge w:val="restart"/>
            <w:tcBorders>
              <w:top w:val="single" w:sz="4" w:space="0" w:color="auto"/>
              <w:left w:val="single" w:sz="4" w:space="0" w:color="auto"/>
              <w:right w:val="single" w:sz="4" w:space="0" w:color="auto"/>
            </w:tcBorders>
          </w:tcPr>
          <w:p w14:paraId="02CBE92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63BD18B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-66.74</w:t>
            </w:r>
          </w:p>
        </w:tc>
      </w:tr>
      <w:tr w:rsidR="0091764C" w:rsidRPr="0091764C" w14:paraId="3F9418FB"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A72ADD0"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C82D31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1E8DA9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2D17C14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35DBD0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-65.19</w:t>
            </w:r>
          </w:p>
        </w:tc>
        <w:tc>
          <w:tcPr>
            <w:tcW w:w="893" w:type="dxa"/>
            <w:vMerge/>
            <w:tcBorders>
              <w:left w:val="single" w:sz="4" w:space="0" w:color="auto"/>
              <w:right w:val="single" w:sz="4" w:space="0" w:color="auto"/>
            </w:tcBorders>
          </w:tcPr>
          <w:p w14:paraId="3E28491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2A8807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-66.74</w:t>
            </w:r>
          </w:p>
        </w:tc>
      </w:tr>
      <w:tr w:rsidR="0091764C" w:rsidRPr="0091764C" w14:paraId="2075FA4A"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8F3578"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402FFB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2219792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464AC828"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DED765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-61.21</w:t>
            </w:r>
          </w:p>
        </w:tc>
        <w:tc>
          <w:tcPr>
            <w:tcW w:w="893" w:type="dxa"/>
            <w:vMerge/>
            <w:tcBorders>
              <w:left w:val="single" w:sz="4" w:space="0" w:color="auto"/>
              <w:bottom w:val="single" w:sz="4" w:space="0" w:color="auto"/>
              <w:right w:val="single" w:sz="4" w:space="0" w:color="auto"/>
            </w:tcBorders>
          </w:tcPr>
          <w:p w14:paraId="59E15F8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61A0D1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-62.76</w:t>
            </w:r>
          </w:p>
        </w:tc>
      </w:tr>
      <w:tr w:rsidR="0091764C" w:rsidRPr="0091764C" w14:paraId="261F5F43"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0F99C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68C8B7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D02CD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554828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AWGN</w:t>
            </w:r>
          </w:p>
        </w:tc>
      </w:tr>
      <w:tr w:rsidR="0091764C" w:rsidRPr="0091764C" w14:paraId="706F3528" w14:textId="77777777" w:rsidTr="00967D1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C96635C"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1:</w:t>
            </w:r>
            <w:r w:rsidRPr="0091764C">
              <w:rPr>
                <w:rFonts w:ascii="Arial" w:eastAsiaTheme="minorEastAsia" w:hAnsi="Arial"/>
                <w:sz w:val="18"/>
                <w:highlight w:val="lightGray"/>
              </w:rPr>
              <w:tab/>
              <w:t>The resources for uplink transmission are assigned to the UE prior to the start of time period T2.</w:t>
            </w:r>
          </w:p>
          <w:p w14:paraId="506E87FA"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2:</w:t>
            </w:r>
            <w:r w:rsidRPr="0091764C">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1764C">
              <w:rPr>
                <w:rFonts w:ascii="Arial" w:eastAsiaTheme="minorEastAsia" w:hAnsi="Arial" w:cs="v4.2.0"/>
                <w:noProof/>
                <w:position w:val="-12"/>
                <w:sz w:val="18"/>
                <w:highlight w:val="lightGray"/>
              </w:rPr>
              <w:drawing>
                <wp:inline distT="0" distB="0" distL="0" distR="0" wp14:anchorId="445E1F36" wp14:editId="69E02B17">
                  <wp:extent cx="259080" cy="238125"/>
                  <wp:effectExtent l="0" t="0" r="7620" b="9525"/>
                  <wp:docPr id="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rPr>
              <w:t xml:space="preserve"> to be fulfilled.</w:t>
            </w:r>
          </w:p>
          <w:p w14:paraId="3B636D91"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3:</w:t>
            </w:r>
            <w:r w:rsidRPr="0091764C">
              <w:rPr>
                <w:rFonts w:ascii="Arial" w:eastAsiaTheme="minorEastAsia" w:hAnsi="Arial"/>
                <w:sz w:val="18"/>
                <w:highlight w:val="lightGray"/>
              </w:rPr>
              <w:tab/>
            </w:r>
            <w:r w:rsidRPr="0091764C">
              <w:rPr>
                <w:rFonts w:ascii="Arial" w:eastAsiaTheme="minorEastAsia" w:hAnsi="Arial" w:hint="eastAsia"/>
                <w:sz w:val="18"/>
                <w:highlight w:val="lightGray"/>
              </w:rPr>
              <w:t>PRP</w:t>
            </w:r>
            <w:r w:rsidRPr="0091764C">
              <w:rPr>
                <w:rFonts w:ascii="Arial" w:eastAsiaTheme="minorEastAsia" w:hAnsi="Arial"/>
                <w:sz w:val="18"/>
                <w:highlight w:val="lightGray"/>
              </w:rPr>
              <w:t xml:space="preserve"> levels have been derived from other parameters for information purposes. They are not settable parameters themselves.</w:t>
            </w:r>
          </w:p>
        </w:tc>
      </w:tr>
    </w:tbl>
    <w:p w14:paraId="7557256E" w14:textId="77777777" w:rsidR="0091764C" w:rsidRPr="0091764C" w:rsidRDefault="0091764C" w:rsidP="0091764C">
      <w:pPr>
        <w:rPr>
          <w:rFonts w:eastAsiaTheme="minorEastAsia"/>
          <w:highlight w:val="lightGray"/>
        </w:rPr>
      </w:pPr>
    </w:p>
    <w:p w14:paraId="2B43EE5D" w14:textId="77777777" w:rsidR="0091764C" w:rsidRPr="0091764C" w:rsidRDefault="0091764C" w:rsidP="009176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1764C">
        <w:rPr>
          <w:rFonts w:ascii="Arial" w:eastAsia="Times New Roman" w:hAnsi="Arial"/>
          <w:sz w:val="22"/>
          <w:highlight w:val="lightGray"/>
          <w:lang w:eastAsia="en-GB"/>
        </w:rPr>
        <w:t>A.6.6.13.2.2</w:t>
      </w:r>
      <w:r w:rsidRPr="0091764C">
        <w:rPr>
          <w:rFonts w:ascii="Arial" w:eastAsia="Times New Roman" w:hAnsi="Arial"/>
          <w:sz w:val="22"/>
          <w:highlight w:val="lightGray"/>
          <w:lang w:eastAsia="en-GB"/>
        </w:rPr>
        <w:tab/>
        <w:t>Test Requirements</w:t>
      </w:r>
    </w:p>
    <w:p w14:paraId="681C33EF" w14:textId="77777777" w:rsidR="0091764C" w:rsidRPr="0091764C" w:rsidRDefault="0091764C" w:rsidP="0091764C">
      <w:pPr>
        <w:rPr>
          <w:highlight w:val="lightGray"/>
        </w:rPr>
      </w:pPr>
      <w:r w:rsidRPr="0091764C">
        <w:rPr>
          <w:rFonts w:eastAsiaTheme="minorEastAsia"/>
          <w:highlight w:val="lightGray"/>
        </w:rPr>
        <w:t>The UE shall perform and report the PRS-RSRP measurements for Cell 1 and Cell 2, within the time limit specified in clause 9.9.3.5, starting from the beginning of time interval T2.</w:t>
      </w:r>
    </w:p>
    <w:p w14:paraId="1D0142F9" w14:textId="77777777" w:rsidR="0091764C" w:rsidRPr="0091764C" w:rsidRDefault="0091764C" w:rsidP="0091764C">
      <w:pPr>
        <w:pStyle w:val="ListParagraph"/>
        <w:numPr>
          <w:ilvl w:val="0"/>
          <w:numId w:val="18"/>
        </w:numPr>
        <w:spacing w:after="0"/>
        <w:contextualSpacing/>
        <w:rPr>
          <w:rFonts w:eastAsiaTheme="minorEastAsia"/>
          <w:highlight w:val="lightGray"/>
        </w:rPr>
      </w:pPr>
      <w:r w:rsidRPr="0091764C">
        <w:rPr>
          <w:rFonts w:eastAsiaTheme="minorEastAsia"/>
          <w:highlight w:val="lightGray"/>
        </w:rPr>
        <w:t>NOTE:</w:t>
      </w:r>
      <w:r w:rsidRPr="0091764C">
        <w:rPr>
          <w:rFonts w:eastAsiaTheme="minorEastAsia"/>
          <w:highlight w:val="lightGray"/>
        </w:rPr>
        <w:tab/>
        <w:t>The actual overall delays measured in the test may be up to 2xTTI</w:t>
      </w:r>
      <w:r w:rsidRPr="0091764C">
        <w:rPr>
          <w:rFonts w:eastAsiaTheme="minorEastAsia"/>
          <w:highlight w:val="lightGray"/>
          <w:vertAlign w:val="subscript"/>
        </w:rPr>
        <w:t>DCCH</w:t>
      </w:r>
      <w:r w:rsidRPr="0091764C">
        <w:rPr>
          <w:rFonts w:eastAsiaTheme="minorEastAsia"/>
          <w:highlight w:val="lightGray"/>
        </w:rPr>
        <w:t xml:space="preserve"> higher than the </w:t>
      </w:r>
      <w:r w:rsidRPr="0091764C">
        <w:rPr>
          <w:rFonts w:eastAsiaTheme="minorEastAsia" w:hint="eastAsia"/>
          <w:highlight w:val="lightGray"/>
        </w:rPr>
        <w:t>time limit</w:t>
      </w:r>
      <w:r w:rsidRPr="0091764C">
        <w:rPr>
          <w:rFonts w:eastAsiaTheme="minorEastAsia"/>
          <w:highlight w:val="lightGray"/>
        </w:rPr>
        <w:t xml:space="preserve"> above because of TTI insertion uncertainty of the measurement report in DCCH.</w:t>
      </w:r>
    </w:p>
    <w:p w14:paraId="54731A8E" w14:textId="77777777" w:rsidR="0091764C" w:rsidRPr="00A543F9" w:rsidRDefault="0091764C" w:rsidP="0091764C">
      <w:r w:rsidRPr="0091764C">
        <w:rPr>
          <w:rFonts w:eastAsiaTheme="minorEastAsia" w:cs="v4.2.0"/>
          <w:highlight w:val="lightGray"/>
        </w:rPr>
        <w:t>The rate of correct events observed during repeated tests shall be at least 90%.</w:t>
      </w:r>
    </w:p>
    <w:p w14:paraId="4D6A8887" w14:textId="77777777" w:rsidR="00F00EAD" w:rsidRPr="0039743B" w:rsidRDefault="00F00EAD" w:rsidP="0039743B">
      <w:pPr>
        <w:overflowPunct w:val="0"/>
        <w:autoSpaceDE w:val="0"/>
        <w:autoSpaceDN w:val="0"/>
        <w:adjustRightInd w:val="0"/>
        <w:textAlignment w:val="baseline"/>
        <w:rPr>
          <w:rFonts w:eastAsia="Times New Roman"/>
          <w:lang w:eastAsia="en-GB"/>
        </w:rPr>
      </w:pPr>
    </w:p>
    <w:p w14:paraId="3F8A39E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4DCA265"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39743B">
        <w:rPr>
          <w:rFonts w:ascii="Arial" w:eastAsia="SimSun" w:hAnsi="Arial"/>
        </w:rPr>
        <w:t xml:space="preserve">2 </w:t>
      </w:r>
      <w:r w:rsidR="006A6329">
        <w:rPr>
          <w:rFonts w:ascii="Arial" w:eastAsia="SimSun" w:hAnsi="Arial"/>
        </w:rPr>
        <w:t>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w:t>
      </w:r>
      <w:r w:rsidR="0039743B">
        <w:rPr>
          <w:rFonts w:ascii="Arial" w:eastAsia="SimSun" w:hAnsi="Arial"/>
        </w:rPr>
        <w:t>2</w:t>
      </w:r>
      <w:r w:rsidR="00C341F6">
        <w:rPr>
          <w:rFonts w:ascii="Arial" w:eastAsia="SimSun" w:hAnsi="Arial"/>
        </w:rPr>
        <w:t xml:space="preserve"> are on </w:t>
      </w:r>
      <w:r w:rsidR="0039743B">
        <w:rPr>
          <w:rFonts w:ascii="Arial" w:eastAsia="SimSun" w:hAnsi="Arial"/>
        </w:rPr>
        <w:t>a different</w:t>
      </w:r>
      <w:r w:rsidR="00C341F6">
        <w:rPr>
          <w:rFonts w:ascii="Arial" w:eastAsia="SimSun" w:hAnsi="Arial"/>
        </w:rPr>
        <w:t xml:space="preserve"> RF channel and </w:t>
      </w:r>
      <w:r w:rsidR="0039743B">
        <w:rPr>
          <w:rFonts w:ascii="Arial" w:eastAsia="SimSun" w:hAnsi="Arial"/>
        </w:rPr>
        <w:t>different</w:t>
      </w:r>
      <w:r w:rsidR="00C341F6">
        <w:rPr>
          <w:rFonts w:ascii="Arial" w:eastAsia="SimSun" w:hAnsi="Arial"/>
        </w:rPr>
        <w:t xml:space="preserve"> PFL</w:t>
      </w:r>
      <w:r w:rsidR="0039743B">
        <w:rPr>
          <w:rFonts w:ascii="Arial" w:eastAsia="SimSun" w:hAnsi="Arial"/>
        </w:rPr>
        <w:t>s</w:t>
      </w:r>
      <w:r w:rsidR="00C341F6">
        <w:rPr>
          <w:rFonts w:ascii="Arial" w:eastAsia="SimSun" w:hAnsi="Arial"/>
        </w:rPr>
        <w:t xml:space="preserve">. </w:t>
      </w:r>
      <w:r w:rsidR="006A6329">
        <w:rPr>
          <w:rFonts w:ascii="Arial" w:eastAsia="SimSun" w:hAnsi="Arial"/>
        </w:rPr>
        <w:t xml:space="preserve">During T1, only Cell 1 is active. During T2, the UE should measure and report the </w:t>
      </w:r>
      <w:r w:rsidR="0039743B">
        <w:rPr>
          <w:rFonts w:ascii="Arial" w:eastAsia="SimSun" w:hAnsi="Arial"/>
        </w:rPr>
        <w:t>PRS-RSRP</w:t>
      </w:r>
      <w:r w:rsidR="006A6329">
        <w:rPr>
          <w:rFonts w:ascii="Arial" w:eastAsia="SimSun" w:hAnsi="Arial"/>
        </w:rPr>
        <w:t xml:space="preserve"> for Cell </w:t>
      </w:r>
      <w:r w:rsidR="0039743B">
        <w:rPr>
          <w:rFonts w:ascii="Arial" w:eastAsia="SimSun" w:hAnsi="Arial"/>
        </w:rPr>
        <w:t>1</w:t>
      </w:r>
      <w:r w:rsidR="006A6329">
        <w:rPr>
          <w:rFonts w:ascii="Arial" w:eastAsia="SimSun" w:hAnsi="Arial"/>
        </w:rPr>
        <w:t xml:space="preserve"> and Cell </w:t>
      </w:r>
      <w:r w:rsidR="0039743B">
        <w:rPr>
          <w:rFonts w:ascii="Arial" w:eastAsia="SimSun" w:hAnsi="Arial"/>
        </w:rPr>
        <w:t>2</w:t>
      </w:r>
      <w:r w:rsidR="006A6329">
        <w:rPr>
          <w:rFonts w:ascii="Arial" w:eastAsia="SimSun" w:hAnsi="Arial"/>
        </w:rPr>
        <w:t xml:space="preserve">. The SS shall evaluate the </w:t>
      </w:r>
      <w:r w:rsidR="0039743B">
        <w:rPr>
          <w:rFonts w:ascii="Arial" w:eastAsia="SimSun" w:hAnsi="Arial"/>
        </w:rPr>
        <w:t>PRS-RSRP</w:t>
      </w:r>
      <w:r w:rsidR="006A6329">
        <w:rPr>
          <w:rFonts w:ascii="Arial" w:eastAsia="SimSun" w:hAnsi="Arial"/>
        </w:rPr>
        <w:t xml:space="preserve"> measurement reporting delay.</w:t>
      </w:r>
    </w:p>
    <w:p w14:paraId="0F4ED51C"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E52538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39743B">
        <w:rPr>
          <w:rFonts w:ascii="Arial" w:hAnsi="Arial"/>
        </w:rPr>
        <w:t>3</w:t>
      </w:r>
      <w:r w:rsidRPr="00A511B6">
        <w:rPr>
          <w:rFonts w:ascii="Arial" w:hAnsi="Arial"/>
        </w:rPr>
        <w:t>.</w:t>
      </w:r>
      <w:r w:rsidR="00C341F6">
        <w:rPr>
          <w:rFonts w:ascii="Arial" w:hAnsi="Arial"/>
        </w:rPr>
        <w:t>2</w:t>
      </w:r>
      <w:r w:rsidRPr="00A511B6">
        <w:rPr>
          <w:rFonts w:ascii="Arial" w:hAnsi="Arial"/>
        </w:rPr>
        <w:t>.</w:t>
      </w:r>
      <w:r w:rsidR="0039743B">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75B89BC"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A40E48">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2DBFB86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F122FB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67BD79B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AF23897"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971E90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20561D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38887E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7D32F6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1BCDF42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71D7548"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0292C9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69F6F3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D7BA30C"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B2AD10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39743B">
        <w:rPr>
          <w:rFonts w:ascii="Arial" w:eastAsia="SimSun" w:hAnsi="Arial"/>
        </w:rPr>
        <w:t>3</w:t>
      </w:r>
      <w:r w:rsidR="00780199">
        <w:rPr>
          <w:rFonts w:ascii="Arial" w:eastAsia="SimSun" w:hAnsi="Arial"/>
        </w:rPr>
        <w:t>.</w:t>
      </w:r>
      <w:r w:rsidR="00C341F6">
        <w:rPr>
          <w:rFonts w:ascii="Arial" w:eastAsia="SimSun" w:hAnsi="Arial"/>
        </w:rPr>
        <w:t>2</w:t>
      </w:r>
      <w:r w:rsidR="00780199">
        <w:rPr>
          <w:rFonts w:ascii="Arial" w:eastAsia="SimSun" w:hAnsi="Arial"/>
        </w:rPr>
        <w:t>.</w:t>
      </w:r>
      <w:r w:rsidR="0039743B">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4A3142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14:paraId="3F48DEA1" w14:textId="77777777"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14:paraId="6991A4BF"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136A208F"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39743B">
        <w:rPr>
          <w:rFonts w:ascii="Arial" w:eastAsia="SimSun" w:hAnsi="Arial"/>
        </w:rPr>
        <w:t>2</w:t>
      </w:r>
    </w:p>
    <w:p w14:paraId="696FDA6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03197935"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34BA20D" w14:textId="77777777" w:rsidR="00C21ABC" w:rsidRPr="00C4596A" w:rsidRDefault="00C21ABC" w:rsidP="00C4596A">
      <w:pPr>
        <w:autoSpaceDE w:val="0"/>
        <w:autoSpaceDN w:val="0"/>
        <w:adjustRightInd w:val="0"/>
        <w:jc w:val="both"/>
        <w:rPr>
          <w:rFonts w:ascii="Arial" w:eastAsia="SimSun" w:hAnsi="Arial"/>
        </w:rPr>
      </w:pPr>
    </w:p>
    <w:p w14:paraId="07947E4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6BC508F"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16B651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011331C"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39743B">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14:paraId="5EE2B5A0" w14:textId="77777777"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A5EB017" w14:textId="77777777"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D962A96"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4EC9A3A"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39743B">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63E585D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74BD8EC"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3CDDDCE" w14:textId="77777777" w:rsidR="00090BF1" w:rsidRDefault="00090BF1" w:rsidP="00F201EC">
      <w:pPr>
        <w:rPr>
          <w:rFonts w:ascii="Arial" w:hAnsi="Arial"/>
        </w:rPr>
      </w:pPr>
    </w:p>
    <w:p w14:paraId="7BC2FC47"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5524D6" w14:textId="77777777" w:rsidR="006260B3" w:rsidRDefault="006260B3" w:rsidP="006260B3">
      <w:pPr>
        <w:autoSpaceDE w:val="0"/>
        <w:autoSpaceDN w:val="0"/>
        <w:adjustRightInd w:val="0"/>
        <w:jc w:val="both"/>
        <w:rPr>
          <w:rFonts w:ascii="Arial" w:eastAsia="SimSun" w:hAnsi="Arial"/>
          <w:lang w:eastAsia="zh-CN"/>
        </w:rPr>
      </w:pPr>
      <w:bookmarkStart w:id="26" w:name="_Hlk117243394"/>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39743B">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1772CEBB" w14:textId="77777777" w:rsidR="006260B3" w:rsidRPr="00E16177" w:rsidRDefault="006260B3" w:rsidP="006260B3">
      <w:pPr>
        <w:jc w:val="center"/>
        <w:rPr>
          <w:rFonts w:eastAsia="SimSun"/>
          <w:noProof/>
          <w:lang w:eastAsia="zh-CN"/>
        </w:rPr>
      </w:pPr>
    </w:p>
    <w:bookmarkEnd w:id="26"/>
    <w:p w14:paraId="2A719D20"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3A5A02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63FDD59A"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BF8623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2DBC533"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478171E1" w14:textId="77777777" w:rsidTr="006A6329">
        <w:trPr>
          <w:trHeight w:val="105"/>
        </w:trPr>
        <w:tc>
          <w:tcPr>
            <w:tcW w:w="678" w:type="pct"/>
            <w:vMerge w:val="restart"/>
            <w:shd w:val="clear" w:color="auto" w:fill="auto"/>
            <w:vAlign w:val="center"/>
          </w:tcPr>
          <w:p w14:paraId="6428EF5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1173F20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281964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712C31D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45369693" w14:textId="77777777" w:rsidTr="006A6329">
        <w:trPr>
          <w:trHeight w:val="105"/>
        </w:trPr>
        <w:tc>
          <w:tcPr>
            <w:tcW w:w="678" w:type="pct"/>
            <w:vMerge/>
            <w:shd w:val="clear" w:color="auto" w:fill="auto"/>
          </w:tcPr>
          <w:p w14:paraId="4BFA9D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688B667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46E703F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278F72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3E90AFF2" w14:textId="77777777" w:rsidTr="006A6329">
        <w:trPr>
          <w:trHeight w:val="105"/>
        </w:trPr>
        <w:tc>
          <w:tcPr>
            <w:tcW w:w="678" w:type="pct"/>
            <w:vMerge/>
            <w:shd w:val="clear" w:color="auto" w:fill="auto"/>
          </w:tcPr>
          <w:p w14:paraId="5A3B5CC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3262C37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1F174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7702311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2A233F2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253A09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533B7F1A" w14:textId="77777777" w:rsidTr="006A6329">
        <w:tc>
          <w:tcPr>
            <w:tcW w:w="678" w:type="pct"/>
            <w:vMerge w:val="restart"/>
            <w:shd w:val="clear" w:color="auto" w:fill="auto"/>
            <w:vAlign w:val="center"/>
          </w:tcPr>
          <w:p w14:paraId="4FBAA8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6EAFB7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FBEF90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1C6341E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26E3162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70D59F9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4E588AB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35CEA277"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7C4C330D" w14:textId="77777777" w:rsidTr="006A6329">
        <w:tc>
          <w:tcPr>
            <w:tcW w:w="678" w:type="pct"/>
            <w:vMerge/>
            <w:shd w:val="clear" w:color="auto" w:fill="auto"/>
            <w:vAlign w:val="center"/>
          </w:tcPr>
          <w:p w14:paraId="2C87FA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779E72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149D4DF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71C590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43412FF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36DAA08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B909A58" w14:textId="77777777" w:rsidTr="006A6329">
        <w:tc>
          <w:tcPr>
            <w:tcW w:w="678" w:type="pct"/>
            <w:vMerge/>
            <w:shd w:val="clear" w:color="auto" w:fill="auto"/>
            <w:vAlign w:val="center"/>
          </w:tcPr>
          <w:p w14:paraId="124F70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CA69AA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6E86AA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3F3AF6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540AE1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4077B61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BC788E5" w14:textId="77777777" w:rsidTr="006A6329">
        <w:tc>
          <w:tcPr>
            <w:tcW w:w="678" w:type="pct"/>
            <w:vMerge/>
            <w:shd w:val="clear" w:color="auto" w:fill="auto"/>
            <w:vAlign w:val="center"/>
          </w:tcPr>
          <w:p w14:paraId="057DF8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B66B6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0D444C1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102865E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8DAFE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046EDA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6007C77" w14:textId="77777777" w:rsidTr="006A6329">
        <w:tc>
          <w:tcPr>
            <w:tcW w:w="678" w:type="pct"/>
            <w:vMerge/>
            <w:shd w:val="clear" w:color="auto" w:fill="auto"/>
            <w:vAlign w:val="center"/>
          </w:tcPr>
          <w:p w14:paraId="20DB8A9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15F9A3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6BAB28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203DF3D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03C07F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0AEC4A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BF8233F" w14:textId="77777777" w:rsidTr="006A6329">
        <w:tc>
          <w:tcPr>
            <w:tcW w:w="678" w:type="pct"/>
            <w:vMerge/>
            <w:shd w:val="clear" w:color="auto" w:fill="auto"/>
            <w:vAlign w:val="center"/>
          </w:tcPr>
          <w:p w14:paraId="7BB3B0F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79864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6C5AE0D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757087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79091D9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DC224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26471B0" w14:textId="77777777" w:rsidTr="006A6329">
        <w:tc>
          <w:tcPr>
            <w:tcW w:w="678" w:type="pct"/>
            <w:vMerge/>
            <w:shd w:val="clear" w:color="auto" w:fill="auto"/>
            <w:vAlign w:val="center"/>
          </w:tcPr>
          <w:p w14:paraId="096D10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81B74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10604C7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5962FBF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456971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79425F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A6D1128" w14:textId="77777777" w:rsidTr="006A6329">
        <w:tc>
          <w:tcPr>
            <w:tcW w:w="678" w:type="pct"/>
            <w:vMerge/>
            <w:shd w:val="clear" w:color="auto" w:fill="auto"/>
            <w:vAlign w:val="center"/>
          </w:tcPr>
          <w:p w14:paraId="626A1C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BDA9A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C6BAA9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397B7BD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514A57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2C00EC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A3694C3" w14:textId="77777777" w:rsidTr="006A6329">
        <w:tc>
          <w:tcPr>
            <w:tcW w:w="5000" w:type="pct"/>
            <w:gridSpan w:val="6"/>
          </w:tcPr>
          <w:p w14:paraId="0538023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50BA249D"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reference cell PRS resource. </w:t>
            </w:r>
          </w:p>
          <w:p w14:paraId="101B880F"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0B3F65F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3AF5B7E2" w14:textId="77777777" w:rsidR="00962ADF" w:rsidRPr="00043CC6" w:rsidRDefault="00962ADF" w:rsidP="00043CC6">
      <w:pPr>
        <w:autoSpaceDE w:val="0"/>
        <w:autoSpaceDN w:val="0"/>
        <w:adjustRightInd w:val="0"/>
        <w:jc w:val="both"/>
        <w:rPr>
          <w:rFonts w:ascii="Arial" w:eastAsia="SimSun" w:hAnsi="Arial"/>
          <w:lang w:eastAsia="zh-CN"/>
        </w:rPr>
      </w:pPr>
    </w:p>
    <w:p w14:paraId="7F9C380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 (Cell 2)</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271E906E"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A9799C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4F48FD7"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53EE553"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40E48">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8F08029"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9D6A72">
        <w:rPr>
          <w:rFonts w:ascii="Arial" w:hAnsi="Arial"/>
        </w:rPr>
        <w:t>is</w:t>
      </w:r>
      <w:r w:rsidRPr="00727FC9">
        <w:rPr>
          <w:rFonts w:ascii="Arial" w:hAnsi="Arial"/>
        </w:rPr>
        <w:t xml:space="preserve"> not present during T1 those entries are greyed out.</w:t>
      </w:r>
    </w:p>
    <w:p w14:paraId="4D718B05"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17EF2EC3"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DE1B08D" w14:textId="77777777"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663EF686"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88462B3" w14:textId="77777777" w:rsidR="000C3326" w:rsidRPr="00A530D1" w:rsidRDefault="00A511B6" w:rsidP="00A40E48">
      <w:pPr>
        <w:jc w:val="both"/>
        <w:rPr>
          <w:rFonts w:ascii="Arial" w:hAnsi="Arial"/>
        </w:rPr>
      </w:pPr>
      <w:r>
        <w:rPr>
          <w:rFonts w:ascii="Arial" w:hAnsi="Arial"/>
        </w:rPr>
        <w:t xml:space="preserve">We observe </w:t>
      </w:r>
      <w:r w:rsidR="00A40E48">
        <w:rPr>
          <w:rFonts w:ascii="Arial" w:hAnsi="Arial"/>
        </w:rPr>
        <w:t>all values are well within limits</w:t>
      </w:r>
      <w:r w:rsidR="0052730F">
        <w:rPr>
          <w:rFonts w:ascii="Arial" w:hAnsi="Arial"/>
        </w:rPr>
        <w:t xml:space="preserve">. </w:t>
      </w:r>
    </w:p>
    <w:p w14:paraId="29CB35B6"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D841EF"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DE55AD" w14:textId="219C331D" w:rsidR="00A279F0" w:rsidRDefault="00A279F0" w:rsidP="00745FAC">
      <w:pPr>
        <w:autoSpaceDE w:val="0"/>
        <w:autoSpaceDN w:val="0"/>
        <w:adjustRightInd w:val="0"/>
        <w:spacing w:after="60"/>
        <w:rPr>
          <w:rFonts w:ascii="Arial" w:eastAsia="SimSun" w:hAnsi="Arial"/>
          <w:lang w:eastAsia="zh-CN"/>
        </w:rPr>
      </w:pPr>
      <w:r w:rsidRPr="00A279F0">
        <w:rPr>
          <w:rFonts w:ascii="Arial" w:eastAsia="SimSun" w:hAnsi="Arial"/>
          <w:lang w:eastAsia="zh-CN"/>
        </w:rPr>
        <w:t>The PRS Es/Noc of Cell 2 in T2 is increased by an amount sufficient to achieve Cell 2 Es/Iot &gt;=-13dB.</w:t>
      </w:r>
      <w:r>
        <w:rPr>
          <w:rFonts w:ascii="Arial" w:eastAsia="SimSun" w:hAnsi="Arial"/>
          <w:lang w:eastAsia="zh-CN"/>
        </w:rPr>
        <w:t xml:space="preserve"> The actual applied offset is 0.3 dB.</w:t>
      </w:r>
    </w:p>
    <w:p w14:paraId="1F3D424E" w14:textId="77777777" w:rsidR="00A279F0" w:rsidRPr="00A279F0" w:rsidRDefault="00A279F0" w:rsidP="00745FAC">
      <w:pPr>
        <w:autoSpaceDE w:val="0"/>
        <w:autoSpaceDN w:val="0"/>
        <w:adjustRightInd w:val="0"/>
        <w:spacing w:after="60"/>
        <w:rPr>
          <w:rFonts w:ascii="Arial" w:eastAsia="SimSun" w:hAnsi="Arial"/>
          <w:lang w:val="en-US" w:eastAsia="zh-CN"/>
        </w:rPr>
      </w:pPr>
    </w:p>
    <w:p w14:paraId="35ABD47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1C01BEF5" w14:textId="77777777" w:rsidR="00C21ABC" w:rsidRPr="00745FAC" w:rsidRDefault="00C21ABC" w:rsidP="00745FAC">
      <w:pPr>
        <w:autoSpaceDE w:val="0"/>
        <w:autoSpaceDN w:val="0"/>
        <w:adjustRightInd w:val="0"/>
        <w:spacing w:after="60"/>
        <w:rPr>
          <w:rFonts w:ascii="Arial" w:eastAsia="SimSun" w:hAnsi="Arial"/>
          <w:lang w:eastAsia="zh-CN"/>
        </w:rPr>
      </w:pPr>
    </w:p>
    <w:p w14:paraId="0A07708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5A75D03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4C21656"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4DFD634"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A297790"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DC8DA8"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0F331E4E" w14:textId="77777777" w:rsidR="00C04FB3" w:rsidRDefault="00C04FB3" w:rsidP="00C04FB3">
      <w:pPr>
        <w:rPr>
          <w:rFonts w:ascii="Arial" w:hAnsi="Arial" w:cs="Arial"/>
        </w:rPr>
      </w:pPr>
    </w:p>
    <w:p w14:paraId="371E599F" w14:textId="77777777" w:rsidR="00C04FB3" w:rsidRPr="00C04FB3" w:rsidRDefault="00C04FB3" w:rsidP="00C04FB3">
      <w:pPr>
        <w:pStyle w:val="Heading4"/>
        <w:rPr>
          <w:highlight w:val="lightGray"/>
          <w:lang w:eastAsia="zh-CN"/>
        </w:rPr>
      </w:pPr>
      <w:r w:rsidRPr="00C04FB3">
        <w:rPr>
          <w:highlight w:val="lightGray"/>
        </w:rPr>
        <w:t>9.9.</w:t>
      </w:r>
      <w:r w:rsidR="00A40E48">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14:paraId="226106F3"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 xml:space="preserve">up to the </w:t>
      </w:r>
      <w:r w:rsidRPr="00C04FB3">
        <w:rPr>
          <w:rFonts w:cs="Arial"/>
          <w:highlight w:val="lightGray"/>
        </w:rPr>
        <w:lastRenderedPageBreak/>
        <w:t>UE capability specified in Clause 9.9.</w:t>
      </w:r>
      <w:r w:rsidR="00A40E48">
        <w:rPr>
          <w:rFonts w:cs="Arial"/>
          <w:highlight w:val="lightGray"/>
        </w:rPr>
        <w:t>3</w:t>
      </w:r>
      <w:r w:rsidRPr="00C04FB3">
        <w:rPr>
          <w:rFonts w:cs="Arial"/>
          <w:highlight w:val="lightGray"/>
        </w:rPr>
        <w:t>.3</w:t>
      </w:r>
      <w:r w:rsidRPr="00C04FB3">
        <w:rPr>
          <w:iCs/>
          <w:highlight w:val="lightGray"/>
        </w:rPr>
        <w:t xml:space="preserve">) DL </w:t>
      </w:r>
      <w:r w:rsidR="00A40E48">
        <w:rPr>
          <w:iCs/>
          <w:highlight w:val="lightGray"/>
        </w:rPr>
        <w:t>PRS-RSRP</w:t>
      </w:r>
      <w:r w:rsidRPr="00C04FB3">
        <w:rPr>
          <w:iCs/>
          <w:highlight w:val="lightGray"/>
        </w:rPr>
        <w:t xml:space="preserve">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7F54581D"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61C54772" w14:textId="77777777" w:rsidR="00C04FB3" w:rsidRPr="00C04FB3" w:rsidRDefault="00C04FB3" w:rsidP="00C04FB3">
      <w:pPr>
        <w:rPr>
          <w:highlight w:val="lightGray"/>
          <w:lang w:eastAsia="zh-CN"/>
        </w:rPr>
      </w:pPr>
      <w:r w:rsidRPr="00C04FB3">
        <w:rPr>
          <w:highlight w:val="lightGray"/>
          <w:lang w:eastAsia="zh-CN"/>
        </w:rPr>
        <w:t>Where ,</w:t>
      </w:r>
    </w:p>
    <w:p w14:paraId="6852C471"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4A470FB2"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2332080B"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A40E48">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i </w:t>
      </w:r>
    </w:p>
    <w:p w14:paraId="516B4272"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PRS-RSRP,i</m:t>
            </m:r>
          </m:sub>
        </m:sSub>
      </m:oMath>
      <w:r w:rsidR="00C04FB3" w:rsidRPr="00C04FB3">
        <w:rPr>
          <w:highlight w:val="lightGray"/>
        </w:rPr>
        <w:t xml:space="preserve"> is the measurement period for PRS </w:t>
      </w:r>
      <w:r w:rsidR="00A40E48">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r w:rsidR="00C04FB3" w:rsidRPr="00C04FB3">
        <w:rPr>
          <w:i/>
          <w:iCs/>
          <w:highlight w:val="lightGray"/>
        </w:rPr>
        <w:t>i</w:t>
      </w:r>
      <w:r w:rsidR="00C04FB3" w:rsidRPr="00C04FB3">
        <w:rPr>
          <w:highlight w:val="lightGray"/>
        </w:rPr>
        <w:t xml:space="preserve"> as specified below:</w:t>
      </w:r>
    </w:p>
    <w:p w14:paraId="1AE0EEF3"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423BAA75"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06071D9A"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5A076147"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r w:rsidRPr="00C04FB3">
        <w:rPr>
          <w:i/>
          <w:iCs/>
          <w:sz w:val="24"/>
          <w:szCs w:val="24"/>
          <w:highlight w:val="lightGray"/>
        </w:rPr>
        <w:t>i</w:t>
      </w:r>
      <w:r w:rsidRPr="00C04FB3">
        <w:rPr>
          <w:i/>
          <w:iCs/>
          <w:highlight w:val="lightGray"/>
        </w:rPr>
        <w:t xml:space="preserve"> </w:t>
      </w:r>
      <w:r w:rsidRPr="00C04FB3">
        <w:rPr>
          <w:highlight w:val="lightGray"/>
        </w:rPr>
        <w:t>as defined in clause 9.1.5.2.</w:t>
      </w:r>
    </w:p>
    <w:p w14:paraId="682BD3CE"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i</w:t>
      </w:r>
      <w:r w:rsidR="00C04FB3" w:rsidRPr="00C04FB3">
        <w:rPr>
          <w:highlight w:val="lightGray"/>
        </w:rPr>
        <w:t xml:space="preserve"> configured in a slot. </w:t>
      </w:r>
    </w:p>
    <w:p w14:paraId="74697F11"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0E3CAB56"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A40E48">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4885B4F8"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A40E48">
        <w:rPr>
          <w:highlight w:val="lightGray"/>
        </w:rPr>
        <w:t>PRS-RSRP</w:t>
      </w:r>
      <w:r w:rsidRPr="00C04FB3">
        <w:rPr>
          <w:highlight w:val="lightGray"/>
        </w:rPr>
        <w:t xml:space="preserve"> sample in positioning frequency layer</w:t>
      </w:r>
      <w:r w:rsidRPr="00C04FB3">
        <w:rPr>
          <w:i/>
          <w:iCs/>
          <w:highlight w:val="lightGray"/>
        </w:rPr>
        <w:t xml:space="preserve"> i</w:t>
      </w:r>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4C7C66CF"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A40E48">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i </w:t>
      </w:r>
      <w:r w:rsidRPr="00C04FB3">
        <w:rPr>
          <w:iCs/>
          <w:sz w:val="18"/>
          <w:szCs w:val="18"/>
          <w:highlight w:val="lightGray"/>
          <w:lang w:eastAsia="zh-CN"/>
        </w:rPr>
        <w:t xml:space="preserve">defined as: </w:t>
      </w:r>
    </w:p>
    <w:p w14:paraId="5B80EF6F"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7C6E662A" w14:textId="77777777"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14:paraId="3252483A"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r w:rsidRPr="00C04FB3">
        <w:rPr>
          <w:i/>
          <w:iCs/>
          <w:highlight w:val="lightGray"/>
        </w:rPr>
        <w:t>durationOfPRS-ProcessingSymbolsInEveryTms</w:t>
      </w:r>
      <w:r w:rsidRPr="00C04FB3">
        <w:rPr>
          <w:highlight w:val="lightGray"/>
        </w:rPr>
        <w:t xml:space="preserve"> </w:t>
      </w:r>
      <w:r w:rsidRPr="00C04FB3">
        <w:rPr>
          <w:highlight w:val="lightGray"/>
          <w:lang w:eastAsia="zh-CN"/>
        </w:rPr>
        <w:t>in TS 37.355 [34],</w:t>
      </w:r>
    </w:p>
    <w:p w14:paraId="19A9B35D"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1E52A58B"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frequency layer i.</w:t>
      </w:r>
    </w:p>
    <w:p w14:paraId="63A58628"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r w:rsidRPr="00C04FB3">
        <w:rPr>
          <w:i/>
          <w:iCs/>
          <w:highlight w:val="lightGray"/>
        </w:rPr>
        <w:t>i</w:t>
      </w:r>
      <w:r w:rsidRPr="00C04FB3">
        <w:rPr>
          <w:highlight w:val="lightGray"/>
        </w:rPr>
        <w:t>.</w:t>
      </w:r>
      <w:r w:rsidRPr="00C04FB3">
        <w:rPr>
          <w:rFonts w:hint="eastAsia"/>
          <w:highlight w:val="lightGray"/>
          <w:lang w:eastAsia="zh-CN"/>
        </w:rPr>
        <w:t xml:space="preserve"> </w:t>
      </w:r>
    </w:p>
    <w:p w14:paraId="6018A35E"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r w:rsidRPr="00C04FB3">
        <w:rPr>
          <w:i/>
          <w:iCs/>
          <w:highlight w:val="lightGray"/>
        </w:rPr>
        <w:t>i</w:t>
      </w:r>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2C402A23" w14:textId="77777777" w:rsidR="00C04FB3" w:rsidRPr="00C04FB3" w:rsidRDefault="00C04FB3" w:rsidP="00C04FB3">
      <w:pPr>
        <w:pStyle w:val="B10"/>
        <w:rPr>
          <w:highlight w:val="lightGray"/>
          <w:lang w:eastAsia="zh-CN"/>
        </w:rPr>
      </w:pPr>
      <w:r w:rsidRPr="00C04FB3">
        <w:rPr>
          <w:highlight w:val="lightGray"/>
        </w:rPr>
        <w:lastRenderedPageBreak/>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349D4427"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104C51EE"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14:paraId="5AEFCF0E"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DL-PRS-MutingBitRepetitionFactor</w:t>
      </w:r>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3CE743BF"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For the purpose of calculating T</w:t>
      </w:r>
      <w:r w:rsidRPr="00C04FB3">
        <w:rPr>
          <w:highlight w:val="lightGray"/>
          <w:vertAlign w:val="subscript"/>
          <w:lang w:eastAsia="zh-CN"/>
        </w:rPr>
        <w:t>PRS,i</w:t>
      </w:r>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0F1ED34D"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r w:rsidRPr="00C04FB3">
        <w:rPr>
          <w:i/>
          <w:iCs/>
          <w:highlight w:val="lightGray"/>
        </w:rPr>
        <w:t>durationOfPRS-ProcessingSysmbols</w:t>
      </w:r>
      <w:r w:rsidRPr="00C04FB3">
        <w:rPr>
          <w:highlight w:val="lightGray"/>
          <w:lang w:eastAsia="zh-CN"/>
        </w:rPr>
        <w:t xml:space="preserve"> in TS 37.355 [34] </w:t>
      </w:r>
      <w:r w:rsidRPr="00C04FB3">
        <w:rPr>
          <w:highlight w:val="lightGray"/>
        </w:rPr>
        <w:t xml:space="preserve">processed every T ms </w:t>
      </w:r>
      <w:r w:rsidRPr="00C04FB3">
        <w:rPr>
          <w:highlight w:val="lightGray"/>
          <w:lang w:eastAsia="zh-CN"/>
        </w:rPr>
        <w:t xml:space="preserve">corresponding to </w:t>
      </w:r>
      <w:r w:rsidRPr="00C04FB3">
        <w:rPr>
          <w:i/>
          <w:iCs/>
          <w:highlight w:val="lightGray"/>
        </w:rPr>
        <w:t>durationOfPRS-ProcessingSymbolsInEveryTms</w:t>
      </w:r>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r w:rsidRPr="00C04FB3">
        <w:rPr>
          <w:i/>
          <w:iCs/>
          <w:highlight w:val="lightGray"/>
          <w:lang w:eastAsia="zh-CN"/>
        </w:rPr>
        <w:t>supportedBandwidthPRS</w:t>
      </w:r>
      <w:r w:rsidRPr="00C04FB3">
        <w:rPr>
          <w:highlight w:val="lightGray"/>
          <w:lang w:eastAsia="zh-CN"/>
        </w:rPr>
        <w:t xml:space="preserve"> in TS 37.355 [34]</w:t>
      </w:r>
      <w:r w:rsidRPr="00C04FB3">
        <w:rPr>
          <w:highlight w:val="lightGray"/>
        </w:rPr>
        <w:t>.</w:t>
      </w:r>
    </w:p>
    <w:p w14:paraId="2C9CED71"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r w:rsidRPr="00C04FB3">
        <w:rPr>
          <w:i/>
          <w:iCs/>
          <w:highlight w:val="lightGray"/>
        </w:rPr>
        <w:t>maxNumOfDL-PRS-ResProcessedPerSlot</w:t>
      </w:r>
      <w:r w:rsidRPr="00C04FB3">
        <w:rPr>
          <w:highlight w:val="lightGray"/>
          <w:lang w:eastAsia="zh-CN"/>
        </w:rPr>
        <w:t xml:space="preserve"> </w:t>
      </w:r>
      <w:r w:rsidRPr="00C04FB3">
        <w:rPr>
          <w:highlight w:val="lightGray"/>
        </w:rPr>
        <w:t>specified in TS 37.355 [34].</w:t>
      </w:r>
    </w:p>
    <w:p w14:paraId="1B4DD1EF"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137B750D"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0246222F"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579A09DD"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4B79443F"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A40E48">
        <w:rPr>
          <w:highlight w:val="lightGray"/>
          <w:lang w:val="en-US" w:eastAsia="zh-CN"/>
        </w:rPr>
        <w:t>PRS-RSRP</w:t>
      </w:r>
      <w:r w:rsidRPr="00C04FB3">
        <w:rPr>
          <w:highlight w:val="lightGray"/>
          <w:lang w:val="en-US" w:eastAsia="zh-CN"/>
        </w:rPr>
        <w:t xml:space="preserve"> and RSRP are performed over the same measurement period.</w:t>
      </w:r>
    </w:p>
    <w:p w14:paraId="063BF105" w14:textId="77777777"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A40E48">
        <w:rPr>
          <w:highlight w:val="lightGray"/>
          <w:vertAlign w:val="subscript"/>
        </w:rPr>
        <w:t>PRS-RSRP</w:t>
      </w:r>
      <w:r w:rsidRPr="00C04FB3">
        <w:rPr>
          <w:highlight w:val="lightGray"/>
          <w:vertAlign w:val="subscript"/>
        </w:rPr>
        <w:t>,Total</w:t>
      </w:r>
      <w:r w:rsidRPr="00C04FB3">
        <w:rPr>
          <w:highlight w:val="lightGray"/>
        </w:rPr>
        <w:t xml:space="preserve"> within measurement gaps due to collisions with other signals; otherwise, the measurement period can be longer.</w:t>
      </w:r>
    </w:p>
    <w:p w14:paraId="4499EEE9"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606F2CEB" w14:textId="77777777"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241B3021"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2122606"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paramters </w:t>
      </w:r>
      <w:r w:rsidRPr="00C04FB3">
        <w:rPr>
          <w:i/>
          <w:snapToGrid w:val="0"/>
          <w:highlight w:val="lightGray"/>
        </w:rPr>
        <w:t>NR-DL-PRS-AssistanceData</w:t>
      </w:r>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NR-DL-PRS-ResourcesCapability</w:t>
      </w:r>
      <w:r w:rsidRPr="00C04FB3">
        <w:rPr>
          <w:highlight w:val="lightGray"/>
          <w:lang w:eastAsia="zh-CN"/>
        </w:rPr>
        <w:t xml:space="preserve"> in </w:t>
      </w:r>
      <w:r w:rsidRPr="00C04FB3">
        <w:rPr>
          <w:i/>
          <w:iCs/>
          <w:highlight w:val="lightGray"/>
          <w:lang w:eastAsia="zh-CN"/>
        </w:rPr>
        <w:t>NR-DL-TDOA-ProvideCapabilities</w:t>
      </w:r>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4D498B52" w14:textId="77777777" w:rsidR="00C04FB3" w:rsidRPr="002B4D79" w:rsidRDefault="00C04FB3" w:rsidP="00C04FB3">
      <w:r w:rsidRPr="00C04FB3">
        <w:rPr>
          <w:highlight w:val="lightGray"/>
        </w:rPr>
        <w:lastRenderedPageBreak/>
        <w:t xml:space="preserve">If handover occurs while </w:t>
      </w:r>
      <w:r w:rsidR="00A40E48">
        <w:rPr>
          <w:highlight w:val="lightGray"/>
        </w:rPr>
        <w:t>PRS-RSRP</w:t>
      </w:r>
      <w:r w:rsidRPr="00C04FB3">
        <w:rPr>
          <w:highlight w:val="lightGray"/>
        </w:rPr>
        <w:t xml:space="preserve"> measurements are being performed, then the UE shall continue and complete the on-going </w:t>
      </w:r>
      <w:r w:rsidR="00A40E48">
        <w:rPr>
          <w:highlight w:val="lightGray"/>
        </w:rPr>
        <w:t>PRS-RSRP</w:t>
      </w:r>
      <w:r w:rsidRPr="00C04FB3">
        <w:rPr>
          <w:highlight w:val="lightGray"/>
        </w:rPr>
        <w:t xml:space="preserve"> measurements. The </w:t>
      </w:r>
      <w:r w:rsidR="00A40E48">
        <w:rPr>
          <w:highlight w:val="lightGray"/>
        </w:rPr>
        <w:t>PRS-RSRP</w:t>
      </w:r>
      <w:r w:rsidRPr="00C04FB3">
        <w:rPr>
          <w:highlight w:val="lightGray"/>
        </w:rPr>
        <w:t xml:space="preserve"> measurement period can be longer. The UE shall meet the </w:t>
      </w:r>
      <w:r w:rsidR="00A40E48">
        <w:rPr>
          <w:highlight w:val="lightGray"/>
        </w:rPr>
        <w:t>PRS-RSRP</w:t>
      </w:r>
      <w:r w:rsidRPr="00C04FB3">
        <w:rPr>
          <w:highlight w:val="lightGray"/>
        </w:rPr>
        <w:t xml:space="preserve"> measurement accuracy requirements in clause 10.1.23.</w:t>
      </w:r>
    </w:p>
    <w:p w14:paraId="1972AC26" w14:textId="77777777" w:rsidR="00C04FB3" w:rsidRPr="00C04FB3" w:rsidRDefault="00C04FB3" w:rsidP="00C04FB3">
      <w:pPr>
        <w:rPr>
          <w:rFonts w:ascii="Arial" w:hAnsi="Arial" w:cs="Arial"/>
        </w:rPr>
      </w:pPr>
    </w:p>
    <w:p w14:paraId="5F42DBBC" w14:textId="77777777"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14:paraId="22F4A266" w14:textId="77777777" w:rsidR="00C04FB3" w:rsidRDefault="00C04FB3" w:rsidP="00FC4117">
      <w:pPr>
        <w:jc w:val="both"/>
        <w:rPr>
          <w:rFonts w:ascii="Arial" w:hAnsi="Arial"/>
          <w:iCs/>
        </w:rPr>
      </w:pPr>
      <w:r>
        <w:rPr>
          <w:rFonts w:ascii="Arial" w:hAnsi="Arial"/>
        </w:rPr>
        <w:t xml:space="preserve">Analysing the equation for </w:t>
      </w:r>
      <w:bookmarkStart w:id="27" w:name="_Hlk188539739"/>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bookmarkEnd w:id="27"/>
      <w:r w:rsidR="005D5F9B">
        <w:rPr>
          <w:rFonts w:ascii="Arial" w:hAnsi="Arial"/>
          <w:iCs/>
        </w:rPr>
        <w:t xml:space="preserve"> for each PFL</w:t>
      </w:r>
      <w:r>
        <w:rPr>
          <w:rFonts w:ascii="Arial" w:hAnsi="Arial"/>
          <w:iCs/>
        </w:rPr>
        <w:t xml:space="preserve">: </w:t>
      </w:r>
    </w:p>
    <w:p w14:paraId="1E06FA80"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CC4B301"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7113F12C" w14:textId="685D1825" w:rsidR="00B94F6A" w:rsidRDefault="00000000"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oMath>
      <w:r w:rsidR="005D5F9B">
        <w:rPr>
          <w:rFonts w:ascii="Arial" w:hAnsi="Arial"/>
        </w:rPr>
        <w:t>assuming the dummy cells are split equally (</w:t>
      </w:r>
      <w:r w:rsidR="00661580">
        <w:rPr>
          <w:rFonts w:ascii="Arial" w:hAnsi="Arial"/>
        </w:rPr>
        <w:t>2</w:t>
      </w:r>
      <w:r w:rsidR="005D5F9B">
        <w:rPr>
          <w:rFonts w:ascii="Arial" w:hAnsi="Arial"/>
        </w:rPr>
        <w:t xml:space="preserve"> per PFL)</w:t>
      </w:r>
    </w:p>
    <w:p w14:paraId="67BC8F66" w14:textId="01BCF269" w:rsidR="00330CCC" w:rsidRPr="00186552" w:rsidRDefault="00330CCC" w:rsidP="00330CCC">
      <w:pPr>
        <w:jc w:val="both"/>
        <w:rPr>
          <w:rFonts w:ascii="Arial" w:hAnsi="Arial"/>
        </w:rPr>
      </w:pPr>
      <w:r w:rsidRPr="00186552">
        <w:rPr>
          <w:rFonts w:ascii="Arial" w:hAnsi="Arial"/>
        </w:rPr>
        <w:t>Depending on the UE Buffering Type as defined in clause 5.1.6.5 of TS 38.214 and indicated in Provide Capability Message, L_available,PRS is calculated accordingly.</w:t>
      </w:r>
    </w:p>
    <w:p w14:paraId="4139F6C4" w14:textId="1DB29EFE" w:rsidR="00330CCC" w:rsidRPr="00186552" w:rsidRDefault="00330CCC" w:rsidP="00FC4117">
      <w:pPr>
        <w:jc w:val="both"/>
        <w:rPr>
          <w:rFonts w:ascii="Arial" w:hAnsi="Arial"/>
          <w:lang w:val="en-US"/>
        </w:rPr>
      </w:pPr>
      <w:r w:rsidRPr="00186552">
        <w:rPr>
          <w:rFonts w:ascii="Arial" w:hAnsi="Arial"/>
        </w:rPr>
        <w:t xml:space="preserve">For </w:t>
      </w:r>
      <w:r w:rsidRPr="00186552">
        <w:rPr>
          <w:rFonts w:ascii="Arial" w:hAnsi="Arial"/>
          <w:lang w:val="en-US"/>
        </w:rPr>
        <w:t>Type 1 duration calculation with UE symbol level buffering capability:</w:t>
      </w:r>
    </w:p>
    <w:p w14:paraId="63E6F115" w14:textId="77777777" w:rsidR="006F074F" w:rsidRPr="00186552" w:rsidRDefault="00000000" w:rsidP="006F074F">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F074F" w:rsidRPr="00186552">
        <w:rPr>
          <w:rFonts w:ascii="Arial" w:hAnsi="Arial"/>
          <w:iCs/>
        </w:rPr>
        <w:t xml:space="preserve"> </w:t>
      </w:r>
    </w:p>
    <w:p w14:paraId="2DBB98E8" w14:textId="77777777" w:rsidR="006F074F" w:rsidRPr="00186552" w:rsidRDefault="006F074F" w:rsidP="006F074F">
      <w:pPr>
        <w:jc w:val="both"/>
      </w:pPr>
      <w:r w:rsidRPr="00186552">
        <w:t xml:space="preserve">For SCS 15KHz: </w:t>
      </w:r>
    </w:p>
    <w:p w14:paraId="10E5D3CD" w14:textId="77777777" w:rsidR="006F074F" w:rsidRPr="00186552" w:rsidRDefault="00000000" w:rsidP="006F074F">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m:oMathPara>
    </w:p>
    <w:p w14:paraId="5BFB18F1" w14:textId="77777777" w:rsidR="006F074F" w:rsidRPr="00186552" w:rsidRDefault="006F074F" w:rsidP="006F074F">
      <w:pPr>
        <w:spacing w:before="120" w:after="120"/>
        <w:rPr>
          <w:rFonts w:eastAsiaTheme="minorEastAsia"/>
          <w:lang w:eastAsia="zh-CN"/>
        </w:rPr>
      </w:pPr>
      <w:r w:rsidRPr="00186552">
        <w:rPr>
          <w:rFonts w:eastAsiaTheme="minorEastAsia"/>
          <w:lang w:eastAsia="zh-CN"/>
        </w:rPr>
        <w:t>For SCS=30KHz</w:t>
      </w:r>
    </w:p>
    <w:p w14:paraId="4AF8BB9A" w14:textId="77777777" w:rsidR="006F074F" w:rsidRPr="00186552" w:rsidRDefault="00000000" w:rsidP="006F074F">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m:oMathPara>
    </w:p>
    <w:p w14:paraId="0C20AD64" w14:textId="77777777" w:rsidR="00330CCC" w:rsidRPr="00186552" w:rsidRDefault="00330CCC" w:rsidP="006F074F">
      <w:pPr>
        <w:spacing w:before="120" w:after="120"/>
        <w:rPr>
          <w:rFonts w:eastAsiaTheme="minorEastAsia"/>
          <w:lang w:eastAsia="zh-CN"/>
        </w:rPr>
      </w:pPr>
    </w:p>
    <w:p w14:paraId="5E5867B9" w14:textId="77777777" w:rsidR="00330CCC" w:rsidRPr="00186552" w:rsidRDefault="00330CCC" w:rsidP="00330CCC">
      <w:pPr>
        <w:jc w:val="both"/>
        <w:rPr>
          <w:rFonts w:ascii="Arial" w:hAnsi="Arial"/>
          <w:lang w:val="en-US"/>
        </w:rPr>
      </w:pPr>
      <w:r w:rsidRPr="00186552">
        <w:rPr>
          <w:rFonts w:ascii="Arial" w:hAnsi="Arial"/>
        </w:rPr>
        <w:t xml:space="preserve">For </w:t>
      </w:r>
      <w:r w:rsidRPr="00186552">
        <w:rPr>
          <w:rFonts w:ascii="Arial" w:hAnsi="Arial"/>
          <w:lang w:val="en-US"/>
        </w:rPr>
        <w:t>Type 2 duration calculation with UE slot level buffering capability:</w:t>
      </w:r>
    </w:p>
    <w:p w14:paraId="009011C2" w14:textId="77777777" w:rsidR="00330CCC" w:rsidRPr="00186552" w:rsidRDefault="00000000" w:rsidP="00330CCC">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330CCC" w:rsidRPr="00186552">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3205E205" w14:textId="77777777" w:rsidR="00330CCC" w:rsidRPr="00186552" w:rsidRDefault="00330CCC" w:rsidP="00330CCC">
      <w:pPr>
        <w:jc w:val="both"/>
        <w:rPr>
          <w:rFonts w:ascii="Arial" w:hAnsi="Arial"/>
          <w:lang w:eastAsia="zh-CN"/>
        </w:rPr>
      </w:pPr>
      <w:r w:rsidRPr="00186552">
        <w:rPr>
          <w:rFonts w:ascii="Arial" w:hAnsi="Arial"/>
          <w:lang w:eastAsia="zh-CN"/>
        </w:rPr>
        <w:t>Here S is the set of slots based on the numerology of the DL PRS of a serving cell within the P msec window in the positioning frequency layer that contains potential DL PRS resources considering the actual nr-DL-PRSExpectedRSTD, nr-DL-PRS-ExpectedRSTD-Uncertainty provided for each pair of DL PRS Resource Sets.</w:t>
      </w:r>
    </w:p>
    <w:p w14:paraId="26BCA98B" w14:textId="75E8BA1C" w:rsidR="00330CCC" w:rsidRPr="00186552" w:rsidRDefault="00330CCC" w:rsidP="00330CCC">
      <w:pPr>
        <w:jc w:val="both"/>
        <w:rPr>
          <w:rFonts w:ascii="Arial" w:hAnsi="Arial"/>
          <w:lang w:eastAsia="zh-CN"/>
        </w:rPr>
      </w:pPr>
      <w:r w:rsidRPr="00186552">
        <w:rPr>
          <w:rFonts w:ascii="Arial" w:hAnsi="Arial"/>
          <w:lang w:eastAsia="zh-CN"/>
        </w:rPr>
        <w:t>S = { 1</w:t>
      </w:r>
      <w:r w:rsidR="00A12DB6" w:rsidRPr="00186552">
        <w:rPr>
          <w:rFonts w:ascii="Arial" w:hAnsi="Arial"/>
          <w:lang w:eastAsia="zh-CN"/>
        </w:rPr>
        <w:t>4</w:t>
      </w:r>
      <w:r w:rsidRPr="00186552">
        <w:rPr>
          <w:rFonts w:ascii="Arial" w:hAnsi="Arial"/>
          <w:lang w:eastAsia="zh-CN"/>
        </w:rPr>
        <w:t xml:space="preserve"> } as Repetition Factor is 1.</w:t>
      </w:r>
    </w:p>
    <w:p w14:paraId="2EC102AA" w14:textId="2699423B" w:rsidR="00330CCC" w:rsidRPr="00186552" w:rsidRDefault="00330CCC" w:rsidP="00330CCC">
      <w:pPr>
        <w:jc w:val="both"/>
        <w:rPr>
          <w:rFonts w:ascii="Arial" w:hAnsi="Arial"/>
          <w:lang w:eastAsia="zh-CN"/>
        </w:rPr>
      </w:pPr>
      <w:r w:rsidRPr="00186552">
        <w:rPr>
          <w:rFonts w:ascii="Arial" w:hAnsi="Arial"/>
          <w:lang w:eastAsia="zh-CN"/>
        </w:rPr>
        <w:t>This means DL PRS will be transmitted on Slot 1</w:t>
      </w:r>
      <w:r w:rsidR="00A12DB6" w:rsidRPr="00186552">
        <w:rPr>
          <w:rFonts w:ascii="Arial" w:hAnsi="Arial"/>
          <w:lang w:eastAsia="zh-CN"/>
        </w:rPr>
        <w:t>4</w:t>
      </w:r>
      <w:r w:rsidRPr="00186552">
        <w:rPr>
          <w:rFonts w:ascii="Arial" w:hAnsi="Arial"/>
          <w:lang w:eastAsia="zh-CN"/>
        </w:rPr>
        <w:t xml:space="preserve"> within the given P msec window in a positioning frequency layer.</w:t>
      </w:r>
    </w:p>
    <w:p w14:paraId="3D9008B1" w14:textId="77777777" w:rsidR="00330CCC" w:rsidRPr="00186552" w:rsidRDefault="00330CCC" w:rsidP="00330CCC">
      <w:pPr>
        <w:jc w:val="both"/>
        <w:rPr>
          <w:rFonts w:ascii="Arial" w:hAnsi="Arial"/>
          <w:iCs/>
        </w:rPr>
      </w:pPr>
      <w:r w:rsidRPr="00186552">
        <w:rPr>
          <w:rFonts w:ascii="Arial" w:hAnsi="Arial"/>
          <w:lang w:eastAsia="zh-CN"/>
        </w:rPr>
        <w:t>Therefore Cardinality of Set S = |S| = 1</w:t>
      </w:r>
    </w:p>
    <w:p w14:paraId="59AA30B9" w14:textId="77777777" w:rsidR="00330CCC" w:rsidRPr="00186552" w:rsidRDefault="00330CCC" w:rsidP="00330CCC">
      <w:pPr>
        <w:jc w:val="both"/>
        <w:rPr>
          <w:rFonts w:eastAsia="Calibri"/>
          <w:sz w:val="18"/>
          <w:szCs w:val="18"/>
        </w:rPr>
      </w:pPr>
      <w:r w:rsidRPr="00186552">
        <w:rPr>
          <w:rFonts w:eastAsia="Calibri"/>
          <w:sz w:val="18"/>
          <w:szCs w:val="18"/>
        </w:rPr>
        <w:t>For SCS 15KHz:</w:t>
      </w:r>
    </w:p>
    <w:p w14:paraId="711C1733" w14:textId="77777777" w:rsidR="00330CCC" w:rsidRPr="00186552" w:rsidRDefault="00000000" w:rsidP="00330CC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 ms</m:t>
          </m:r>
        </m:oMath>
      </m:oMathPara>
    </w:p>
    <w:p w14:paraId="5DB2F23E" w14:textId="77777777" w:rsidR="00330CCC" w:rsidRPr="00186552" w:rsidRDefault="00330CCC" w:rsidP="00330CCC">
      <w:pPr>
        <w:jc w:val="both"/>
        <w:rPr>
          <w:rFonts w:eastAsia="Calibri"/>
          <w:sz w:val="18"/>
          <w:szCs w:val="18"/>
        </w:rPr>
      </w:pPr>
      <w:r w:rsidRPr="00186552">
        <w:rPr>
          <w:rFonts w:eastAsia="Calibri"/>
          <w:sz w:val="18"/>
          <w:szCs w:val="18"/>
        </w:rPr>
        <w:t>For SCS=30KHz:</w:t>
      </w:r>
    </w:p>
    <w:p w14:paraId="350411F6" w14:textId="77777777" w:rsidR="00330CCC" w:rsidRPr="00447916" w:rsidRDefault="00000000" w:rsidP="00330CC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 ms</m:t>
          </m:r>
        </m:oMath>
      </m:oMathPara>
    </w:p>
    <w:p w14:paraId="335EFE8E" w14:textId="77777777" w:rsidR="00330CCC" w:rsidRDefault="00330CCC" w:rsidP="006F074F">
      <w:pPr>
        <w:spacing w:before="120" w:after="120"/>
        <w:rPr>
          <w:rFonts w:eastAsiaTheme="minorEastAsia"/>
          <w:lang w:eastAsia="zh-CN"/>
        </w:rPr>
      </w:pPr>
    </w:p>
    <w:p w14:paraId="4ABCFFAD" w14:textId="77777777" w:rsidR="00330CCC" w:rsidRPr="005A366D" w:rsidRDefault="00330CCC" w:rsidP="006F074F">
      <w:pPr>
        <w:spacing w:before="120" w:after="120"/>
        <w:rPr>
          <w:rFonts w:eastAsiaTheme="minorEastAsia"/>
          <w:lang w:eastAsia="zh-CN"/>
        </w:rPr>
      </w:pPr>
    </w:p>
    <w:p w14:paraId="26CDFCD9"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4769E401"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445CC5AB"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3617F9A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50D14EEA"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08CD3948" w14:textId="77777777" w:rsidR="006878C7" w:rsidRDefault="006878C7" w:rsidP="00B94F6A">
      <w:pPr>
        <w:jc w:val="both"/>
        <w:rPr>
          <w:rFonts w:eastAsia="Calibri"/>
          <w:sz w:val="18"/>
          <w:szCs w:val="18"/>
        </w:rPr>
      </w:pPr>
    </w:p>
    <w:p w14:paraId="441B4391"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64FBE54B" w14:textId="77777777" w:rsidR="006878C7" w:rsidRPr="0055568D" w:rsidRDefault="006878C7" w:rsidP="006878C7">
      <w:pPr>
        <w:pStyle w:val="PL"/>
        <w:shd w:val="clear" w:color="auto" w:fill="E6E6E6"/>
      </w:pPr>
      <w:r w:rsidRPr="0055568D">
        <w:t>maxNumOfDL-PRS-ResProcessedPerSlot-r16</w:t>
      </w:r>
      <w:r w:rsidRPr="0055568D">
        <w:tab/>
        <w:t>SEQUENCE {</w:t>
      </w:r>
    </w:p>
    <w:p w14:paraId="2E98635C"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728969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B25F459"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A1BDDD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1A3CF8"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BA1FB5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332AC3"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5FC80F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2EC3C99" w14:textId="77777777" w:rsidR="006878C7" w:rsidRPr="0055568D" w:rsidRDefault="006878C7" w:rsidP="006878C7">
      <w:pPr>
        <w:pStyle w:val="PL"/>
        <w:shd w:val="clear" w:color="auto" w:fill="E6E6E6"/>
      </w:pPr>
      <w:r w:rsidRPr="0055568D">
        <w:tab/>
      </w:r>
      <w:r w:rsidRPr="0055568D">
        <w:tab/>
        <w:t>...</w:t>
      </w:r>
    </w:p>
    <w:p w14:paraId="6BDDB4B0" w14:textId="77777777" w:rsidR="006878C7" w:rsidRDefault="006878C7" w:rsidP="004D30FA">
      <w:pPr>
        <w:pStyle w:val="PL"/>
        <w:shd w:val="clear" w:color="auto" w:fill="E6E6E6"/>
      </w:pPr>
      <w:r w:rsidRPr="0055568D">
        <w:tab/>
        <w:t>},</w:t>
      </w:r>
    </w:p>
    <w:p w14:paraId="5DE83010" w14:textId="77777777" w:rsidR="006F074F" w:rsidRDefault="006F074F" w:rsidP="006878C7">
      <w:pPr>
        <w:jc w:val="both"/>
        <w:rPr>
          <w:rFonts w:eastAsia="Calibri"/>
          <w:sz w:val="18"/>
          <w:szCs w:val="18"/>
        </w:rPr>
      </w:pPr>
    </w:p>
    <w:p w14:paraId="3369AE90" w14:textId="0617E63C" w:rsidR="006878C7" w:rsidRDefault="006878C7" w:rsidP="006878C7">
      <w:pPr>
        <w:jc w:val="both"/>
        <w:rPr>
          <w:rFonts w:eastAsia="Calibri"/>
          <w:sz w:val="18"/>
          <w:szCs w:val="18"/>
        </w:rPr>
      </w:pPr>
      <w:r>
        <w:rPr>
          <w:rFonts w:eastAsia="Calibri"/>
          <w:sz w:val="18"/>
          <w:szCs w:val="18"/>
        </w:rPr>
        <w:t xml:space="preserve">Therefore, the first part of the equation: </w:t>
      </w:r>
    </w:p>
    <w:p w14:paraId="785A9011" w14:textId="04FD73AA"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4555E080"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6EB606F" w14:textId="77777777" w:rsidTr="00E1459B">
        <w:tc>
          <w:tcPr>
            <w:tcW w:w="4675" w:type="dxa"/>
            <w:shd w:val="clear" w:color="auto" w:fill="D9D9D9" w:themeFill="background1" w:themeFillShade="D9"/>
            <w:vAlign w:val="center"/>
          </w:tcPr>
          <w:p w14:paraId="0A925FF3"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77B1C3" w14:textId="3C328524"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4C07486A" w14:textId="77777777" w:rsidTr="00E1459B">
        <w:tc>
          <w:tcPr>
            <w:tcW w:w="4675" w:type="dxa"/>
          </w:tcPr>
          <w:p w14:paraId="331A4620" w14:textId="34612977" w:rsidR="00E1459B" w:rsidRDefault="00E1459B" w:rsidP="006878C7">
            <w:pPr>
              <w:jc w:val="both"/>
              <w:rPr>
                <w:rFonts w:eastAsia="Calibri"/>
                <w:sz w:val="18"/>
                <w:szCs w:val="18"/>
              </w:rPr>
            </w:pPr>
            <w:r>
              <w:rPr>
                <w:rFonts w:eastAsia="Calibri"/>
                <w:sz w:val="18"/>
                <w:szCs w:val="18"/>
              </w:rPr>
              <w:t>n</w:t>
            </w:r>
            <w:r w:rsidR="00661580">
              <w:rPr>
                <w:rFonts w:eastAsia="Calibri"/>
                <w:sz w:val="18"/>
                <w:szCs w:val="18"/>
              </w:rPr>
              <w:t>1</w:t>
            </w:r>
          </w:p>
        </w:tc>
        <w:tc>
          <w:tcPr>
            <w:tcW w:w="4675" w:type="dxa"/>
          </w:tcPr>
          <w:p w14:paraId="1201041B" w14:textId="77777777" w:rsidR="00E1459B" w:rsidRDefault="00B4573C" w:rsidP="006878C7">
            <w:pPr>
              <w:jc w:val="both"/>
              <w:rPr>
                <w:rFonts w:eastAsia="Calibri"/>
                <w:sz w:val="18"/>
                <w:szCs w:val="18"/>
              </w:rPr>
            </w:pPr>
            <w:r>
              <w:rPr>
                <w:rFonts w:eastAsia="Calibri"/>
                <w:sz w:val="18"/>
                <w:szCs w:val="18"/>
              </w:rPr>
              <w:t>2</w:t>
            </w:r>
          </w:p>
        </w:tc>
      </w:tr>
      <w:tr w:rsidR="00E1459B" w14:paraId="459D9D35" w14:textId="77777777" w:rsidTr="00E1459B">
        <w:tc>
          <w:tcPr>
            <w:tcW w:w="4675" w:type="dxa"/>
          </w:tcPr>
          <w:p w14:paraId="4E71E4B9" w14:textId="7D20FC8A"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w:t>
            </w:r>
            <w:r w:rsidR="00661580">
              <w:rPr>
                <w:rFonts w:eastAsia="Calibri"/>
                <w:sz w:val="18"/>
                <w:szCs w:val="18"/>
              </w:rPr>
              <w:t>2</w:t>
            </w:r>
          </w:p>
        </w:tc>
        <w:tc>
          <w:tcPr>
            <w:tcW w:w="4675" w:type="dxa"/>
          </w:tcPr>
          <w:p w14:paraId="02605B5C" w14:textId="77777777" w:rsidR="00E1459B" w:rsidRDefault="00B4573C" w:rsidP="006878C7">
            <w:pPr>
              <w:jc w:val="both"/>
              <w:rPr>
                <w:rFonts w:eastAsia="Calibri"/>
                <w:sz w:val="18"/>
                <w:szCs w:val="18"/>
              </w:rPr>
            </w:pPr>
            <w:r>
              <w:rPr>
                <w:rFonts w:eastAsia="Calibri"/>
                <w:sz w:val="18"/>
                <w:szCs w:val="18"/>
              </w:rPr>
              <w:t>1</w:t>
            </w:r>
          </w:p>
        </w:tc>
      </w:tr>
    </w:tbl>
    <w:p w14:paraId="4AA4CA5B" w14:textId="77777777" w:rsidR="00E1459B" w:rsidRDefault="00E1459B" w:rsidP="006878C7">
      <w:pPr>
        <w:jc w:val="both"/>
        <w:rPr>
          <w:rFonts w:eastAsia="Calibri"/>
          <w:sz w:val="18"/>
          <w:szCs w:val="18"/>
        </w:rPr>
      </w:pPr>
    </w:p>
    <w:p w14:paraId="572AF810" w14:textId="2C86969C" w:rsidR="006F074F" w:rsidRPr="00F47EFE" w:rsidRDefault="006F074F" w:rsidP="006F074F">
      <w:pPr>
        <w:jc w:val="both"/>
        <w:rPr>
          <w:rFonts w:eastAsia="Calibri"/>
          <w:sz w:val="18"/>
          <w:szCs w:val="18"/>
        </w:rPr>
      </w:pPr>
      <w:r w:rsidRPr="00F47EFE">
        <w:rPr>
          <w:rFonts w:eastAsia="Calibri"/>
          <w:sz w:val="18"/>
          <w:szCs w:val="18"/>
        </w:rPr>
        <w:t xml:space="preserve">Based on the value of N for </w:t>
      </w:r>
      <w:r w:rsidRPr="00186552">
        <w:rPr>
          <w:rFonts w:eastAsia="Calibri"/>
          <w:sz w:val="18"/>
          <w:szCs w:val="18"/>
        </w:rPr>
        <w:t>15kHz</w:t>
      </w:r>
      <w:r w:rsidR="00330CCC" w:rsidRPr="00186552">
        <w:rPr>
          <w:rFonts w:eastAsia="Calibri"/>
          <w:sz w:val="18"/>
          <w:szCs w:val="18"/>
        </w:rPr>
        <w:t xml:space="preserve"> for Type 1 Buffering:</w:t>
      </w:r>
      <w:r w:rsidRPr="00186552">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6F074F" w14:paraId="625CD2B3" w14:textId="77777777" w:rsidTr="00356611">
        <w:tc>
          <w:tcPr>
            <w:tcW w:w="4675" w:type="dxa"/>
            <w:shd w:val="clear" w:color="auto" w:fill="D9D9D9" w:themeFill="background1" w:themeFillShade="D9"/>
            <w:vAlign w:val="center"/>
          </w:tcPr>
          <w:p w14:paraId="267B5E06" w14:textId="77777777" w:rsidR="006F074F" w:rsidRPr="00F47EFE" w:rsidRDefault="006F074F" w:rsidP="00356611">
            <w:pPr>
              <w:jc w:val="center"/>
              <w:rPr>
                <w:rFonts w:eastAsia="Calibri"/>
                <w:sz w:val="18"/>
                <w:szCs w:val="18"/>
              </w:rPr>
            </w:pPr>
            <w:r w:rsidRPr="00F47EFE">
              <w:rPr>
                <w:rFonts w:eastAsia="Calibri"/>
                <w:sz w:val="18"/>
                <w:szCs w:val="18"/>
              </w:rPr>
              <w:t>N</w:t>
            </w:r>
          </w:p>
        </w:tc>
        <w:tc>
          <w:tcPr>
            <w:tcW w:w="4675" w:type="dxa"/>
            <w:shd w:val="clear" w:color="auto" w:fill="D9D9D9" w:themeFill="background1" w:themeFillShade="D9"/>
            <w:vAlign w:val="center"/>
          </w:tcPr>
          <w:p w14:paraId="65D2C858" w14:textId="77777777" w:rsidR="006F074F"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F074F" w14:paraId="1660F5A9" w14:textId="77777777" w:rsidTr="00356611">
        <w:tc>
          <w:tcPr>
            <w:tcW w:w="4675" w:type="dxa"/>
          </w:tcPr>
          <w:p w14:paraId="1E0C0B19" w14:textId="77777777" w:rsidR="006F074F" w:rsidRDefault="006F074F" w:rsidP="00356611">
            <w:pPr>
              <w:jc w:val="both"/>
              <w:rPr>
                <w:rFonts w:eastAsia="Calibri"/>
                <w:sz w:val="18"/>
                <w:szCs w:val="18"/>
              </w:rPr>
            </w:pPr>
            <w:r>
              <w:rPr>
                <w:rFonts w:eastAsia="Calibri"/>
                <w:sz w:val="18"/>
                <w:szCs w:val="18"/>
              </w:rPr>
              <w:t>nDot125</w:t>
            </w:r>
          </w:p>
        </w:tc>
        <w:tc>
          <w:tcPr>
            <w:tcW w:w="4675" w:type="dxa"/>
          </w:tcPr>
          <w:p w14:paraId="4F129167" w14:textId="77777777" w:rsidR="006F074F" w:rsidRDefault="006F074F" w:rsidP="00356611">
            <w:pPr>
              <w:jc w:val="both"/>
              <w:rPr>
                <w:rFonts w:eastAsia="Calibri"/>
                <w:sz w:val="18"/>
                <w:szCs w:val="18"/>
              </w:rPr>
            </w:pPr>
            <w:r>
              <w:rPr>
                <w:rFonts w:eastAsia="Calibri"/>
                <w:sz w:val="18"/>
                <w:szCs w:val="18"/>
              </w:rPr>
              <w:t>5</w:t>
            </w:r>
          </w:p>
        </w:tc>
      </w:tr>
      <w:tr w:rsidR="006F074F" w14:paraId="7C791944" w14:textId="77777777" w:rsidTr="00356611">
        <w:tc>
          <w:tcPr>
            <w:tcW w:w="4675" w:type="dxa"/>
          </w:tcPr>
          <w:p w14:paraId="20BD14AF" w14:textId="77777777" w:rsidR="006F074F" w:rsidRDefault="006F074F" w:rsidP="00356611">
            <w:pPr>
              <w:jc w:val="both"/>
              <w:rPr>
                <w:rFonts w:eastAsia="Calibri"/>
                <w:sz w:val="18"/>
                <w:szCs w:val="18"/>
              </w:rPr>
            </w:pPr>
            <w:r>
              <w:rPr>
                <w:rFonts w:eastAsia="Calibri"/>
                <w:sz w:val="18"/>
                <w:szCs w:val="18"/>
              </w:rPr>
              <w:t>nDot25</w:t>
            </w:r>
          </w:p>
        </w:tc>
        <w:tc>
          <w:tcPr>
            <w:tcW w:w="4675" w:type="dxa"/>
          </w:tcPr>
          <w:p w14:paraId="10CF5192" w14:textId="77777777" w:rsidR="006F074F" w:rsidRDefault="006F074F" w:rsidP="00356611">
            <w:pPr>
              <w:jc w:val="both"/>
              <w:rPr>
                <w:rFonts w:eastAsia="Calibri"/>
                <w:sz w:val="18"/>
                <w:szCs w:val="18"/>
              </w:rPr>
            </w:pPr>
            <w:r>
              <w:rPr>
                <w:rFonts w:eastAsia="Calibri"/>
                <w:sz w:val="18"/>
                <w:szCs w:val="18"/>
              </w:rPr>
              <w:t>3</w:t>
            </w:r>
          </w:p>
        </w:tc>
      </w:tr>
      <w:tr w:rsidR="006F074F" w14:paraId="53079353" w14:textId="77777777" w:rsidTr="00356611">
        <w:tc>
          <w:tcPr>
            <w:tcW w:w="4675" w:type="dxa"/>
          </w:tcPr>
          <w:p w14:paraId="4CCB2DA1" w14:textId="77777777" w:rsidR="006F074F" w:rsidRDefault="006F074F" w:rsidP="00356611">
            <w:pPr>
              <w:jc w:val="both"/>
              <w:rPr>
                <w:rFonts w:eastAsia="Calibri"/>
                <w:sz w:val="18"/>
                <w:szCs w:val="18"/>
              </w:rPr>
            </w:pPr>
            <w:r>
              <w:rPr>
                <w:rFonts w:eastAsia="Calibri"/>
                <w:sz w:val="18"/>
                <w:szCs w:val="18"/>
              </w:rPr>
              <w:t>nDot5</w:t>
            </w:r>
          </w:p>
        </w:tc>
        <w:tc>
          <w:tcPr>
            <w:tcW w:w="4675" w:type="dxa"/>
          </w:tcPr>
          <w:p w14:paraId="29A250EE" w14:textId="77777777" w:rsidR="006F074F" w:rsidRDefault="006F074F" w:rsidP="00356611">
            <w:pPr>
              <w:jc w:val="both"/>
              <w:rPr>
                <w:rFonts w:eastAsia="Calibri"/>
                <w:sz w:val="18"/>
                <w:szCs w:val="18"/>
              </w:rPr>
            </w:pPr>
            <w:r>
              <w:rPr>
                <w:rFonts w:eastAsia="Calibri"/>
                <w:sz w:val="18"/>
                <w:szCs w:val="18"/>
              </w:rPr>
              <w:t>2</w:t>
            </w:r>
          </w:p>
        </w:tc>
      </w:tr>
      <w:tr w:rsidR="006F074F" w14:paraId="0DC63679" w14:textId="77777777" w:rsidTr="00356611">
        <w:tc>
          <w:tcPr>
            <w:tcW w:w="4675" w:type="dxa"/>
          </w:tcPr>
          <w:p w14:paraId="64ABC153" w14:textId="77777777" w:rsidR="006F074F" w:rsidRDefault="006F074F" w:rsidP="00356611">
            <w:pPr>
              <w:jc w:val="both"/>
              <w:rPr>
                <w:rFonts w:eastAsia="Calibri"/>
                <w:sz w:val="18"/>
                <w:szCs w:val="18"/>
              </w:rPr>
            </w:pPr>
            <w:r>
              <w:rPr>
                <w:rFonts w:eastAsia="Calibri"/>
                <w:sz w:val="18"/>
                <w:szCs w:val="18"/>
              </w:rPr>
              <w:t>&gt;=n1</w:t>
            </w:r>
          </w:p>
        </w:tc>
        <w:tc>
          <w:tcPr>
            <w:tcW w:w="4675" w:type="dxa"/>
          </w:tcPr>
          <w:p w14:paraId="2C2475C1" w14:textId="77777777" w:rsidR="006F074F" w:rsidRDefault="006F074F" w:rsidP="00356611">
            <w:pPr>
              <w:jc w:val="both"/>
              <w:rPr>
                <w:rFonts w:eastAsia="Calibri"/>
                <w:sz w:val="18"/>
                <w:szCs w:val="18"/>
              </w:rPr>
            </w:pPr>
            <w:r>
              <w:rPr>
                <w:rFonts w:eastAsia="Calibri"/>
                <w:sz w:val="18"/>
                <w:szCs w:val="18"/>
              </w:rPr>
              <w:t>1</w:t>
            </w:r>
          </w:p>
        </w:tc>
      </w:tr>
    </w:tbl>
    <w:p w14:paraId="08246CC5" w14:textId="77777777" w:rsidR="006F074F" w:rsidRDefault="006F074F" w:rsidP="006F074F">
      <w:pPr>
        <w:jc w:val="both"/>
        <w:rPr>
          <w:rFonts w:eastAsia="Calibri"/>
          <w:sz w:val="18"/>
          <w:szCs w:val="18"/>
        </w:rPr>
      </w:pPr>
    </w:p>
    <w:p w14:paraId="55A33A2C" w14:textId="77777777" w:rsidR="006A7DA5" w:rsidRPr="00186552" w:rsidRDefault="006A7DA5" w:rsidP="006A7DA5">
      <w:pPr>
        <w:jc w:val="both"/>
        <w:rPr>
          <w:rFonts w:eastAsia="Calibri"/>
          <w:sz w:val="18"/>
          <w:szCs w:val="18"/>
        </w:rPr>
      </w:pPr>
      <w:r w:rsidRPr="00186552">
        <w:rPr>
          <w:rFonts w:eastAsia="Calibri"/>
          <w:sz w:val="18"/>
          <w:szCs w:val="18"/>
        </w:rPr>
        <w:t>Based on the value of N for 15 Khz for Type 2 Buffering:</w:t>
      </w:r>
    </w:p>
    <w:p w14:paraId="71FB9F9E" w14:textId="77777777" w:rsidR="006A7DA5" w:rsidRPr="0048667D" w:rsidRDefault="006A7DA5" w:rsidP="006A7DA5">
      <w:pPr>
        <w:jc w:val="both"/>
        <w:rPr>
          <w:rFonts w:eastAsia="Calibri"/>
          <w:sz w:val="18"/>
          <w:szCs w:val="18"/>
          <w:highlight w:val="yellow"/>
        </w:rPr>
      </w:pPr>
    </w:p>
    <w:tbl>
      <w:tblPr>
        <w:tblStyle w:val="TableGrid"/>
        <w:tblW w:w="0" w:type="auto"/>
        <w:tblLook w:val="04A0" w:firstRow="1" w:lastRow="0" w:firstColumn="1" w:lastColumn="0" w:noHBand="0" w:noVBand="1"/>
      </w:tblPr>
      <w:tblGrid>
        <w:gridCol w:w="4675"/>
        <w:gridCol w:w="4675"/>
      </w:tblGrid>
      <w:tr w:rsidR="006A7DA5" w:rsidRPr="00186552" w14:paraId="6197C1D1" w14:textId="77777777" w:rsidTr="00572D18">
        <w:tc>
          <w:tcPr>
            <w:tcW w:w="4675" w:type="dxa"/>
            <w:shd w:val="clear" w:color="auto" w:fill="D9D9D9" w:themeFill="background1" w:themeFillShade="D9"/>
            <w:vAlign w:val="center"/>
          </w:tcPr>
          <w:p w14:paraId="5D277758" w14:textId="77777777" w:rsidR="006A7DA5" w:rsidRPr="00186552" w:rsidRDefault="006A7DA5" w:rsidP="00572D18">
            <w:pPr>
              <w:jc w:val="center"/>
              <w:rPr>
                <w:rFonts w:eastAsia="Calibri"/>
                <w:sz w:val="18"/>
                <w:szCs w:val="18"/>
              </w:rPr>
            </w:pPr>
            <w:r w:rsidRPr="00186552">
              <w:rPr>
                <w:rFonts w:eastAsia="Calibri"/>
                <w:sz w:val="18"/>
                <w:szCs w:val="18"/>
              </w:rPr>
              <w:lastRenderedPageBreak/>
              <w:t>N</w:t>
            </w:r>
          </w:p>
        </w:tc>
        <w:tc>
          <w:tcPr>
            <w:tcW w:w="4675" w:type="dxa"/>
            <w:shd w:val="clear" w:color="auto" w:fill="D9D9D9" w:themeFill="background1" w:themeFillShade="D9"/>
            <w:vAlign w:val="center"/>
          </w:tcPr>
          <w:p w14:paraId="4E1A4A0D" w14:textId="77777777" w:rsidR="006A7DA5" w:rsidRPr="00186552" w:rsidRDefault="00000000" w:rsidP="00572D1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6A7DA5" w:rsidRPr="00186552" w14:paraId="2ED0A886" w14:textId="77777777" w:rsidTr="00572D18">
        <w:tc>
          <w:tcPr>
            <w:tcW w:w="4675" w:type="dxa"/>
          </w:tcPr>
          <w:p w14:paraId="15F35AC0" w14:textId="77777777" w:rsidR="006A7DA5" w:rsidRPr="00186552" w:rsidRDefault="006A7DA5" w:rsidP="00572D18">
            <w:pPr>
              <w:jc w:val="both"/>
              <w:rPr>
                <w:rFonts w:eastAsia="Calibri"/>
                <w:sz w:val="18"/>
                <w:szCs w:val="18"/>
              </w:rPr>
            </w:pPr>
            <w:r w:rsidRPr="00186552">
              <w:rPr>
                <w:rFonts w:eastAsia="Calibri"/>
                <w:sz w:val="18"/>
                <w:szCs w:val="18"/>
              </w:rPr>
              <w:t>nDot125</w:t>
            </w:r>
          </w:p>
        </w:tc>
        <w:tc>
          <w:tcPr>
            <w:tcW w:w="4675" w:type="dxa"/>
          </w:tcPr>
          <w:p w14:paraId="33ED39D6" w14:textId="77777777" w:rsidR="006A7DA5" w:rsidRPr="00186552" w:rsidRDefault="006A7DA5" w:rsidP="00572D18">
            <w:pPr>
              <w:jc w:val="both"/>
              <w:rPr>
                <w:rFonts w:eastAsia="Calibri"/>
                <w:sz w:val="18"/>
                <w:szCs w:val="18"/>
              </w:rPr>
            </w:pPr>
            <w:r w:rsidRPr="00186552">
              <w:rPr>
                <w:rFonts w:eastAsia="Calibri"/>
                <w:sz w:val="18"/>
                <w:szCs w:val="18"/>
              </w:rPr>
              <w:t>8</w:t>
            </w:r>
          </w:p>
        </w:tc>
      </w:tr>
      <w:tr w:rsidR="006A7DA5" w:rsidRPr="00186552" w14:paraId="721CFC00" w14:textId="77777777" w:rsidTr="00572D18">
        <w:tc>
          <w:tcPr>
            <w:tcW w:w="4675" w:type="dxa"/>
          </w:tcPr>
          <w:p w14:paraId="15DDF818" w14:textId="77777777" w:rsidR="006A7DA5" w:rsidRPr="00186552" w:rsidRDefault="006A7DA5" w:rsidP="00572D18">
            <w:pPr>
              <w:jc w:val="both"/>
              <w:rPr>
                <w:rFonts w:eastAsia="Calibri"/>
                <w:sz w:val="18"/>
                <w:szCs w:val="18"/>
              </w:rPr>
            </w:pPr>
            <w:r w:rsidRPr="00186552">
              <w:rPr>
                <w:rFonts w:eastAsia="Calibri"/>
                <w:sz w:val="18"/>
                <w:szCs w:val="18"/>
              </w:rPr>
              <w:t>nDot25</w:t>
            </w:r>
          </w:p>
        </w:tc>
        <w:tc>
          <w:tcPr>
            <w:tcW w:w="4675" w:type="dxa"/>
          </w:tcPr>
          <w:p w14:paraId="7F837B45" w14:textId="77777777" w:rsidR="006A7DA5" w:rsidRPr="00186552" w:rsidRDefault="006A7DA5" w:rsidP="00572D18">
            <w:pPr>
              <w:jc w:val="both"/>
              <w:rPr>
                <w:rFonts w:eastAsia="Calibri"/>
                <w:sz w:val="18"/>
                <w:szCs w:val="18"/>
              </w:rPr>
            </w:pPr>
            <w:r w:rsidRPr="00186552">
              <w:rPr>
                <w:rFonts w:eastAsia="Calibri"/>
                <w:sz w:val="18"/>
                <w:szCs w:val="18"/>
              </w:rPr>
              <w:t>4</w:t>
            </w:r>
          </w:p>
        </w:tc>
      </w:tr>
      <w:tr w:rsidR="006A7DA5" w:rsidRPr="00186552" w14:paraId="3D3C0AD2" w14:textId="77777777" w:rsidTr="00572D18">
        <w:tc>
          <w:tcPr>
            <w:tcW w:w="4675" w:type="dxa"/>
          </w:tcPr>
          <w:p w14:paraId="5CFC889B" w14:textId="77777777" w:rsidR="006A7DA5" w:rsidRPr="00186552" w:rsidRDefault="006A7DA5" w:rsidP="00572D18">
            <w:pPr>
              <w:jc w:val="both"/>
              <w:rPr>
                <w:rFonts w:eastAsia="Calibri"/>
                <w:sz w:val="18"/>
                <w:szCs w:val="18"/>
              </w:rPr>
            </w:pPr>
            <w:r w:rsidRPr="00186552">
              <w:rPr>
                <w:rFonts w:eastAsia="Calibri"/>
                <w:sz w:val="18"/>
                <w:szCs w:val="18"/>
              </w:rPr>
              <w:t>nDot5</w:t>
            </w:r>
          </w:p>
        </w:tc>
        <w:tc>
          <w:tcPr>
            <w:tcW w:w="4675" w:type="dxa"/>
          </w:tcPr>
          <w:p w14:paraId="5F117ED8" w14:textId="77777777" w:rsidR="006A7DA5" w:rsidRPr="00186552" w:rsidRDefault="006A7DA5" w:rsidP="00572D18">
            <w:pPr>
              <w:jc w:val="both"/>
              <w:rPr>
                <w:rFonts w:eastAsia="Calibri"/>
                <w:sz w:val="18"/>
                <w:szCs w:val="18"/>
              </w:rPr>
            </w:pPr>
            <w:r w:rsidRPr="00186552">
              <w:rPr>
                <w:rFonts w:eastAsia="Calibri"/>
                <w:sz w:val="18"/>
                <w:szCs w:val="18"/>
              </w:rPr>
              <w:t>2</w:t>
            </w:r>
          </w:p>
        </w:tc>
      </w:tr>
      <w:tr w:rsidR="006A7DA5" w:rsidRPr="00186552" w14:paraId="5CEC3D01" w14:textId="77777777" w:rsidTr="00572D18">
        <w:tc>
          <w:tcPr>
            <w:tcW w:w="4675" w:type="dxa"/>
          </w:tcPr>
          <w:p w14:paraId="4377F8C6" w14:textId="77777777" w:rsidR="006A7DA5" w:rsidRPr="00186552" w:rsidRDefault="006A7DA5" w:rsidP="00572D18">
            <w:pPr>
              <w:jc w:val="both"/>
              <w:rPr>
                <w:rFonts w:eastAsia="Calibri"/>
                <w:sz w:val="18"/>
                <w:szCs w:val="18"/>
              </w:rPr>
            </w:pPr>
            <w:r w:rsidRPr="00186552">
              <w:rPr>
                <w:rFonts w:eastAsia="Calibri"/>
                <w:sz w:val="18"/>
                <w:szCs w:val="18"/>
              </w:rPr>
              <w:t>&gt;=n1</w:t>
            </w:r>
          </w:p>
        </w:tc>
        <w:tc>
          <w:tcPr>
            <w:tcW w:w="4675" w:type="dxa"/>
          </w:tcPr>
          <w:p w14:paraId="6C8F9FA4" w14:textId="77777777" w:rsidR="006A7DA5" w:rsidRPr="00186552" w:rsidRDefault="006A7DA5" w:rsidP="00572D18">
            <w:pPr>
              <w:jc w:val="both"/>
              <w:rPr>
                <w:rFonts w:eastAsia="Calibri"/>
                <w:sz w:val="18"/>
                <w:szCs w:val="18"/>
              </w:rPr>
            </w:pPr>
            <w:r w:rsidRPr="00186552">
              <w:rPr>
                <w:rFonts w:eastAsia="Calibri"/>
                <w:sz w:val="18"/>
                <w:szCs w:val="18"/>
              </w:rPr>
              <w:t>1</w:t>
            </w:r>
          </w:p>
        </w:tc>
      </w:tr>
    </w:tbl>
    <w:p w14:paraId="4DA9565B" w14:textId="77777777" w:rsidR="006A7DA5" w:rsidRPr="00186552" w:rsidRDefault="006A7DA5" w:rsidP="006F074F">
      <w:pPr>
        <w:jc w:val="both"/>
        <w:rPr>
          <w:rFonts w:eastAsia="Calibri"/>
          <w:sz w:val="18"/>
          <w:szCs w:val="18"/>
        </w:rPr>
      </w:pPr>
    </w:p>
    <w:p w14:paraId="0B6C5270" w14:textId="77777777" w:rsidR="006A7DA5" w:rsidRPr="00186552" w:rsidRDefault="006A7DA5" w:rsidP="006F074F">
      <w:pPr>
        <w:jc w:val="both"/>
        <w:rPr>
          <w:rFonts w:eastAsia="Calibri"/>
          <w:sz w:val="18"/>
          <w:szCs w:val="18"/>
        </w:rPr>
      </w:pPr>
    </w:p>
    <w:p w14:paraId="3E9303C9" w14:textId="77777777" w:rsidR="006A7DA5" w:rsidRPr="0020545E" w:rsidRDefault="006A7DA5" w:rsidP="006A7DA5">
      <w:pPr>
        <w:jc w:val="both"/>
        <w:rPr>
          <w:rFonts w:eastAsia="Calibri"/>
          <w:sz w:val="18"/>
          <w:szCs w:val="18"/>
        </w:rPr>
      </w:pPr>
      <w:r w:rsidRPr="00186552">
        <w:rPr>
          <w:rFonts w:eastAsia="Calibri"/>
          <w:sz w:val="18"/>
          <w:szCs w:val="18"/>
        </w:rPr>
        <w:t>Based on the value of N for 30 Khz for Type 1 Buffering:</w:t>
      </w:r>
    </w:p>
    <w:tbl>
      <w:tblPr>
        <w:tblStyle w:val="TableGrid"/>
        <w:tblW w:w="0" w:type="auto"/>
        <w:tblLook w:val="04A0" w:firstRow="1" w:lastRow="0" w:firstColumn="1" w:lastColumn="0" w:noHBand="0" w:noVBand="1"/>
      </w:tblPr>
      <w:tblGrid>
        <w:gridCol w:w="4675"/>
        <w:gridCol w:w="4675"/>
      </w:tblGrid>
      <w:tr w:rsidR="006F074F" w14:paraId="2FFD557B" w14:textId="77777777" w:rsidTr="00356611">
        <w:tc>
          <w:tcPr>
            <w:tcW w:w="4675" w:type="dxa"/>
            <w:shd w:val="clear" w:color="auto" w:fill="D9D9D9" w:themeFill="background1" w:themeFillShade="D9"/>
            <w:vAlign w:val="center"/>
          </w:tcPr>
          <w:p w14:paraId="180251C3" w14:textId="77777777" w:rsidR="006F074F" w:rsidRDefault="006F074F" w:rsidP="00356611">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0752B9" w14:textId="77777777" w:rsidR="006F074F"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0.286</m:t>
                        </m:r>
                      </m:num>
                      <m:den>
                        <m:r>
                          <m:rPr>
                            <m:sty m:val="p"/>
                          </m:rPr>
                          <w:rPr>
                            <w:rFonts w:ascii="Cambria Math" w:hAnsi="Cambria Math"/>
                            <w:noProof/>
                          </w:rPr>
                          <m:t>N</m:t>
                        </m:r>
                      </m:den>
                    </m:f>
                  </m:e>
                </m:d>
              </m:oMath>
            </m:oMathPara>
          </w:p>
        </w:tc>
      </w:tr>
      <w:tr w:rsidR="006F074F" w14:paraId="2A99C85B" w14:textId="77777777" w:rsidTr="00356611">
        <w:tc>
          <w:tcPr>
            <w:tcW w:w="4675" w:type="dxa"/>
          </w:tcPr>
          <w:p w14:paraId="24C51418" w14:textId="77777777" w:rsidR="006F074F" w:rsidRDefault="006F074F" w:rsidP="00356611">
            <w:pPr>
              <w:jc w:val="both"/>
              <w:rPr>
                <w:rFonts w:eastAsia="Calibri"/>
                <w:sz w:val="18"/>
                <w:szCs w:val="18"/>
              </w:rPr>
            </w:pPr>
            <w:r>
              <w:rPr>
                <w:rFonts w:eastAsia="Calibri"/>
                <w:sz w:val="18"/>
                <w:szCs w:val="18"/>
              </w:rPr>
              <w:t>nDot125</w:t>
            </w:r>
          </w:p>
        </w:tc>
        <w:tc>
          <w:tcPr>
            <w:tcW w:w="4675" w:type="dxa"/>
          </w:tcPr>
          <w:p w14:paraId="37A0B057" w14:textId="77777777" w:rsidR="006F074F" w:rsidRDefault="006F074F" w:rsidP="00356611">
            <w:pPr>
              <w:jc w:val="both"/>
              <w:rPr>
                <w:rFonts w:eastAsia="Calibri"/>
                <w:sz w:val="18"/>
                <w:szCs w:val="18"/>
              </w:rPr>
            </w:pPr>
            <w:r>
              <w:rPr>
                <w:rFonts w:eastAsia="Calibri"/>
                <w:sz w:val="18"/>
                <w:szCs w:val="18"/>
              </w:rPr>
              <w:t>3</w:t>
            </w:r>
          </w:p>
        </w:tc>
      </w:tr>
      <w:tr w:rsidR="006F074F" w14:paraId="0F370ED2" w14:textId="77777777" w:rsidTr="00356611">
        <w:tc>
          <w:tcPr>
            <w:tcW w:w="4675" w:type="dxa"/>
          </w:tcPr>
          <w:p w14:paraId="68A82139" w14:textId="77777777" w:rsidR="006F074F" w:rsidRDefault="006F074F" w:rsidP="00356611">
            <w:pPr>
              <w:jc w:val="both"/>
              <w:rPr>
                <w:rFonts w:eastAsia="Calibri"/>
                <w:sz w:val="18"/>
                <w:szCs w:val="18"/>
              </w:rPr>
            </w:pPr>
            <w:r>
              <w:rPr>
                <w:rFonts w:eastAsia="Calibri"/>
                <w:sz w:val="18"/>
                <w:szCs w:val="18"/>
              </w:rPr>
              <w:t>nDot25</w:t>
            </w:r>
          </w:p>
        </w:tc>
        <w:tc>
          <w:tcPr>
            <w:tcW w:w="4675" w:type="dxa"/>
          </w:tcPr>
          <w:p w14:paraId="150F8391" w14:textId="77777777" w:rsidR="006F074F" w:rsidRDefault="006F074F" w:rsidP="00356611">
            <w:pPr>
              <w:jc w:val="both"/>
              <w:rPr>
                <w:rFonts w:eastAsia="Calibri"/>
                <w:sz w:val="18"/>
                <w:szCs w:val="18"/>
              </w:rPr>
            </w:pPr>
            <w:r>
              <w:rPr>
                <w:rFonts w:eastAsia="Calibri"/>
                <w:sz w:val="18"/>
                <w:szCs w:val="18"/>
              </w:rPr>
              <w:t>2</w:t>
            </w:r>
          </w:p>
        </w:tc>
      </w:tr>
      <w:tr w:rsidR="006F074F" w14:paraId="5AE03784" w14:textId="77777777" w:rsidTr="00356611">
        <w:tc>
          <w:tcPr>
            <w:tcW w:w="4675" w:type="dxa"/>
          </w:tcPr>
          <w:p w14:paraId="4E404A28" w14:textId="77777777" w:rsidR="006F074F" w:rsidRDefault="006F074F" w:rsidP="00356611">
            <w:pPr>
              <w:jc w:val="both"/>
              <w:rPr>
                <w:rFonts w:eastAsia="Calibri"/>
                <w:sz w:val="18"/>
                <w:szCs w:val="18"/>
              </w:rPr>
            </w:pPr>
            <w:r>
              <w:rPr>
                <w:rFonts w:eastAsia="Calibri"/>
                <w:sz w:val="18"/>
                <w:szCs w:val="18"/>
              </w:rPr>
              <w:t>&gt;=nDot5</w:t>
            </w:r>
          </w:p>
        </w:tc>
        <w:tc>
          <w:tcPr>
            <w:tcW w:w="4675" w:type="dxa"/>
          </w:tcPr>
          <w:p w14:paraId="1369BF65" w14:textId="77777777" w:rsidR="006F074F" w:rsidRDefault="006F074F" w:rsidP="00356611">
            <w:pPr>
              <w:jc w:val="both"/>
              <w:rPr>
                <w:rFonts w:eastAsia="Calibri"/>
                <w:sz w:val="18"/>
                <w:szCs w:val="18"/>
              </w:rPr>
            </w:pPr>
            <w:r>
              <w:rPr>
                <w:rFonts w:eastAsia="Calibri"/>
                <w:sz w:val="18"/>
                <w:szCs w:val="18"/>
              </w:rPr>
              <w:t>1</w:t>
            </w:r>
          </w:p>
        </w:tc>
      </w:tr>
    </w:tbl>
    <w:p w14:paraId="66BEBB23" w14:textId="77777777" w:rsidR="006F074F" w:rsidRDefault="006F074F" w:rsidP="006F074F">
      <w:pPr>
        <w:jc w:val="both"/>
        <w:rPr>
          <w:rFonts w:eastAsia="Calibri"/>
          <w:sz w:val="18"/>
          <w:szCs w:val="18"/>
        </w:rPr>
      </w:pPr>
    </w:p>
    <w:p w14:paraId="6659704B" w14:textId="77777777" w:rsidR="006A7DA5" w:rsidRPr="00186552" w:rsidRDefault="006A7DA5" w:rsidP="006A7DA5">
      <w:pPr>
        <w:jc w:val="both"/>
        <w:rPr>
          <w:rFonts w:eastAsia="Calibri"/>
          <w:sz w:val="18"/>
          <w:szCs w:val="18"/>
        </w:rPr>
      </w:pPr>
      <w:r w:rsidRPr="00186552">
        <w:rPr>
          <w:rFonts w:eastAsia="Calibri"/>
          <w:sz w:val="18"/>
          <w:szCs w:val="18"/>
        </w:rPr>
        <w:t>Based on the value of N for 30 Khz for Type 2 Buffering:</w:t>
      </w:r>
    </w:p>
    <w:tbl>
      <w:tblPr>
        <w:tblStyle w:val="TableGrid"/>
        <w:tblW w:w="0" w:type="auto"/>
        <w:tblLook w:val="04A0" w:firstRow="1" w:lastRow="0" w:firstColumn="1" w:lastColumn="0" w:noHBand="0" w:noVBand="1"/>
      </w:tblPr>
      <w:tblGrid>
        <w:gridCol w:w="4675"/>
        <w:gridCol w:w="4675"/>
      </w:tblGrid>
      <w:tr w:rsidR="006A7DA5" w:rsidRPr="00186552" w14:paraId="5226AECE" w14:textId="77777777" w:rsidTr="00572D18">
        <w:tc>
          <w:tcPr>
            <w:tcW w:w="4675" w:type="dxa"/>
            <w:shd w:val="clear" w:color="auto" w:fill="D9D9D9" w:themeFill="background1" w:themeFillShade="D9"/>
            <w:vAlign w:val="center"/>
          </w:tcPr>
          <w:p w14:paraId="1035EC54" w14:textId="77777777" w:rsidR="006A7DA5" w:rsidRPr="00186552" w:rsidRDefault="006A7DA5" w:rsidP="00572D18">
            <w:pPr>
              <w:jc w:val="center"/>
              <w:rPr>
                <w:rFonts w:eastAsia="Calibri"/>
                <w:sz w:val="18"/>
                <w:szCs w:val="18"/>
              </w:rPr>
            </w:pPr>
            <w:r w:rsidRPr="00186552">
              <w:rPr>
                <w:rFonts w:eastAsia="Calibri"/>
                <w:sz w:val="18"/>
                <w:szCs w:val="18"/>
              </w:rPr>
              <w:t>N</w:t>
            </w:r>
          </w:p>
        </w:tc>
        <w:tc>
          <w:tcPr>
            <w:tcW w:w="4675" w:type="dxa"/>
            <w:shd w:val="clear" w:color="auto" w:fill="D9D9D9" w:themeFill="background1" w:themeFillShade="D9"/>
            <w:vAlign w:val="center"/>
          </w:tcPr>
          <w:p w14:paraId="7FB80863" w14:textId="77777777" w:rsidR="006A7DA5" w:rsidRPr="00186552" w:rsidRDefault="00000000" w:rsidP="00572D1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6A7DA5" w:rsidRPr="00186552" w14:paraId="2F6224A8" w14:textId="77777777" w:rsidTr="00572D18">
        <w:tc>
          <w:tcPr>
            <w:tcW w:w="4675" w:type="dxa"/>
          </w:tcPr>
          <w:p w14:paraId="310D03F5" w14:textId="77777777" w:rsidR="006A7DA5" w:rsidRPr="00186552" w:rsidRDefault="006A7DA5" w:rsidP="00572D18">
            <w:pPr>
              <w:jc w:val="both"/>
              <w:rPr>
                <w:rFonts w:eastAsia="Calibri"/>
                <w:sz w:val="18"/>
                <w:szCs w:val="18"/>
              </w:rPr>
            </w:pPr>
            <w:r w:rsidRPr="00186552">
              <w:rPr>
                <w:rFonts w:eastAsia="Calibri"/>
                <w:sz w:val="18"/>
                <w:szCs w:val="18"/>
              </w:rPr>
              <w:t>nDot125</w:t>
            </w:r>
          </w:p>
        </w:tc>
        <w:tc>
          <w:tcPr>
            <w:tcW w:w="4675" w:type="dxa"/>
          </w:tcPr>
          <w:p w14:paraId="5B5D8FCA" w14:textId="77777777" w:rsidR="006A7DA5" w:rsidRPr="00186552" w:rsidRDefault="006A7DA5" w:rsidP="00572D18">
            <w:pPr>
              <w:jc w:val="both"/>
              <w:rPr>
                <w:rFonts w:eastAsia="Calibri"/>
                <w:sz w:val="18"/>
                <w:szCs w:val="18"/>
              </w:rPr>
            </w:pPr>
            <w:r w:rsidRPr="00186552">
              <w:rPr>
                <w:rFonts w:eastAsia="Calibri"/>
                <w:sz w:val="18"/>
                <w:szCs w:val="18"/>
              </w:rPr>
              <w:t>4</w:t>
            </w:r>
          </w:p>
        </w:tc>
      </w:tr>
      <w:tr w:rsidR="006A7DA5" w:rsidRPr="00186552" w14:paraId="3DA43098" w14:textId="77777777" w:rsidTr="00572D18">
        <w:tc>
          <w:tcPr>
            <w:tcW w:w="4675" w:type="dxa"/>
          </w:tcPr>
          <w:p w14:paraId="63250690" w14:textId="77777777" w:rsidR="006A7DA5" w:rsidRPr="00186552" w:rsidRDefault="006A7DA5" w:rsidP="00572D18">
            <w:pPr>
              <w:jc w:val="both"/>
              <w:rPr>
                <w:rFonts w:eastAsia="Calibri"/>
                <w:sz w:val="18"/>
                <w:szCs w:val="18"/>
              </w:rPr>
            </w:pPr>
            <w:r w:rsidRPr="00186552">
              <w:rPr>
                <w:rFonts w:eastAsia="Calibri"/>
                <w:sz w:val="18"/>
                <w:szCs w:val="18"/>
              </w:rPr>
              <w:t>nDot25</w:t>
            </w:r>
          </w:p>
        </w:tc>
        <w:tc>
          <w:tcPr>
            <w:tcW w:w="4675" w:type="dxa"/>
          </w:tcPr>
          <w:p w14:paraId="1E79B1BC" w14:textId="77777777" w:rsidR="006A7DA5" w:rsidRPr="00186552" w:rsidRDefault="006A7DA5" w:rsidP="00572D18">
            <w:pPr>
              <w:jc w:val="both"/>
              <w:rPr>
                <w:rFonts w:eastAsia="Calibri"/>
                <w:sz w:val="18"/>
                <w:szCs w:val="18"/>
              </w:rPr>
            </w:pPr>
            <w:r w:rsidRPr="00186552">
              <w:rPr>
                <w:rFonts w:eastAsia="Calibri"/>
                <w:sz w:val="18"/>
                <w:szCs w:val="18"/>
              </w:rPr>
              <w:t>2</w:t>
            </w:r>
          </w:p>
        </w:tc>
      </w:tr>
      <w:tr w:rsidR="006A7DA5" w:rsidRPr="0048667D" w14:paraId="24C2C5CF" w14:textId="77777777" w:rsidTr="00572D18">
        <w:tc>
          <w:tcPr>
            <w:tcW w:w="4675" w:type="dxa"/>
          </w:tcPr>
          <w:p w14:paraId="5EE91301" w14:textId="77777777" w:rsidR="006A7DA5" w:rsidRPr="00186552" w:rsidRDefault="006A7DA5" w:rsidP="00572D18">
            <w:pPr>
              <w:jc w:val="both"/>
              <w:rPr>
                <w:rFonts w:eastAsia="Calibri"/>
                <w:sz w:val="18"/>
                <w:szCs w:val="18"/>
              </w:rPr>
            </w:pPr>
            <w:r w:rsidRPr="00186552">
              <w:rPr>
                <w:rFonts w:eastAsia="Calibri"/>
                <w:sz w:val="18"/>
                <w:szCs w:val="18"/>
              </w:rPr>
              <w:t>&gt;=nDot5</w:t>
            </w:r>
          </w:p>
        </w:tc>
        <w:tc>
          <w:tcPr>
            <w:tcW w:w="4675" w:type="dxa"/>
          </w:tcPr>
          <w:p w14:paraId="2E8AFAC3" w14:textId="77777777" w:rsidR="006A7DA5" w:rsidRPr="00186552" w:rsidRDefault="006A7DA5" w:rsidP="00572D18">
            <w:pPr>
              <w:jc w:val="both"/>
              <w:rPr>
                <w:rFonts w:eastAsia="Calibri"/>
                <w:sz w:val="18"/>
                <w:szCs w:val="18"/>
              </w:rPr>
            </w:pPr>
            <w:r w:rsidRPr="00186552">
              <w:rPr>
                <w:rFonts w:eastAsia="Calibri"/>
                <w:sz w:val="18"/>
                <w:szCs w:val="18"/>
              </w:rPr>
              <w:t>1</w:t>
            </w:r>
          </w:p>
        </w:tc>
      </w:tr>
    </w:tbl>
    <w:p w14:paraId="5F2B6E2A" w14:textId="77777777" w:rsidR="006A7DA5" w:rsidRPr="006878C7" w:rsidRDefault="006A7DA5" w:rsidP="006A7DA5">
      <w:pPr>
        <w:jc w:val="both"/>
        <w:rPr>
          <w:rFonts w:eastAsia="Calibri"/>
          <w:sz w:val="18"/>
          <w:szCs w:val="18"/>
        </w:rPr>
      </w:pPr>
    </w:p>
    <w:p w14:paraId="436A76B9" w14:textId="77777777" w:rsidR="006A7DA5" w:rsidRPr="006878C7" w:rsidRDefault="006A7DA5" w:rsidP="006F074F">
      <w:pPr>
        <w:jc w:val="both"/>
        <w:rPr>
          <w:rFonts w:eastAsia="Calibri"/>
          <w:sz w:val="18"/>
          <w:szCs w:val="18"/>
        </w:rPr>
      </w:pPr>
    </w:p>
    <w:p w14:paraId="001E7012"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ABE1365"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8FACDA7"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8B05E3B"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3E3A15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1BB9C1" w14:textId="77777777"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FB1DD0E" w14:textId="77777777"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157A47EB" w14:textId="77777777"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14:paraId="0F25B028" w14:textId="77777777" w:rsidR="000720D7" w:rsidRPr="000720D7" w:rsidRDefault="000720D7" w:rsidP="00C341F6">
            <w:pPr>
              <w:pStyle w:val="TAH"/>
              <w:rPr>
                <w:highlight w:val="lightGray"/>
              </w:rPr>
            </w:pPr>
            <w:r w:rsidRPr="000720D7">
              <w:rPr>
                <w:highlight w:val="lightGray"/>
              </w:rPr>
              <w:t>(MGRP, ms)</w:t>
            </w:r>
          </w:p>
        </w:tc>
      </w:tr>
      <w:tr w:rsidR="000720D7" w:rsidRPr="000720D7" w14:paraId="48F2CE0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B11990" w14:textId="77777777"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2B2E816E" w14:textId="77777777"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22823D1" w14:textId="77777777" w:rsidR="000720D7" w:rsidRPr="000720D7" w:rsidRDefault="000720D7" w:rsidP="00C341F6">
            <w:pPr>
              <w:pStyle w:val="TAC"/>
              <w:rPr>
                <w:snapToGrid w:val="0"/>
                <w:highlight w:val="cyan"/>
              </w:rPr>
            </w:pPr>
            <w:r w:rsidRPr="000720D7">
              <w:rPr>
                <w:snapToGrid w:val="0"/>
                <w:highlight w:val="cyan"/>
              </w:rPr>
              <w:t>40</w:t>
            </w:r>
          </w:p>
        </w:tc>
      </w:tr>
      <w:tr w:rsidR="000720D7" w:rsidRPr="000720D7" w14:paraId="5653438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D60EB3" w14:textId="77777777"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1FFEB90E" w14:textId="77777777"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A0E0144" w14:textId="77777777"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14:paraId="73C01BC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516F5F" w14:textId="77777777"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62A8299"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7E127C9" w14:textId="77777777"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14:paraId="08D1113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F60E90"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9997492"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F19B8BE" w14:textId="77777777"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14:paraId="22977F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8F1E2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885E6C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3F3949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14:paraId="137B32B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38D9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E2C130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BE1E0D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FF187C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550FB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249922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B791A45"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3EB51A8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F2DEC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59009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87940BB"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4DC1058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C789A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F8B8F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1DD9C4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D32059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FD7BD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78577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6509A0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673943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0DBB5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0D8BCA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5C9B6B9"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09FC87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093CD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C6F2B6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FE072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95EE11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D90E2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0016F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47D637F"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782AE4A6"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7ED328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1B8275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0CA9E63"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5C3ACEF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92A65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50474E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704BFB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7E96078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23395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D5AB2D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B8CAB5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2A4E34A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AC184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12CC31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D45655B"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32EB08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46569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6749E9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2F60358"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1E0538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B8E08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88A089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2792EC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5665F8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4432C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85DA16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B06292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7171F49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0BF05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211368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96637A8"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99A105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1D09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56B716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5E9E8F0"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42B5D7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71823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B9D630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FEDD94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4E7063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1B3D1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103D21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AA0307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0BDED9C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48A81102" w14:textId="77777777"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2A14C12" w14:textId="77777777"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0F04048" w14:textId="77777777"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14:paraId="60F8809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7F5690E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0191F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52494C14" w14:textId="77777777" w:rsidR="000720D7" w:rsidRPr="009C5807" w:rsidRDefault="000720D7" w:rsidP="00C341F6">
            <w:pPr>
              <w:pStyle w:val="TAC"/>
              <w:rPr>
                <w:snapToGrid w:val="0"/>
                <w:lang w:eastAsia="ko-KR"/>
              </w:rPr>
            </w:pPr>
            <w:r w:rsidRPr="000720D7">
              <w:rPr>
                <w:snapToGrid w:val="0"/>
                <w:highlight w:val="lightGray"/>
                <w:lang w:eastAsia="ko-KR"/>
              </w:rPr>
              <w:t>160</w:t>
            </w:r>
          </w:p>
        </w:tc>
      </w:tr>
    </w:tbl>
    <w:p w14:paraId="38692AB2" w14:textId="77777777" w:rsidR="000720D7" w:rsidRPr="0091764C" w:rsidRDefault="000720D7" w:rsidP="000720D7">
      <w:pPr>
        <w:pStyle w:val="Heading4"/>
        <w:rPr>
          <w:highlight w:val="lightGray"/>
          <w:lang w:val="de-DE"/>
        </w:rPr>
      </w:pPr>
      <w:r w:rsidRPr="0091764C">
        <w:rPr>
          <w:highlight w:val="lightGray"/>
          <w:lang w:val="de-DE"/>
        </w:rPr>
        <w:t>A.3.31.1.1.</w:t>
      </w:r>
      <w:r w:rsidRPr="0091764C">
        <w:rPr>
          <w:highlight w:val="lightGray"/>
          <w:lang w:val="de-DE"/>
        </w:rPr>
        <w:tab/>
        <w:t>PRS pattern 1 in FR1: SCS=15 KHz</w:t>
      </w:r>
    </w:p>
    <w:p w14:paraId="3597B758"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1D82FAF"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8618C27" w14:textId="77777777"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14A7E32" w14:textId="77777777" w:rsidR="000720D7" w:rsidRPr="000720D7" w:rsidRDefault="000720D7" w:rsidP="00C341F6">
            <w:pPr>
              <w:pStyle w:val="TAH"/>
              <w:rPr>
                <w:highlight w:val="lightGray"/>
                <w:lang w:eastAsia="zh-CN"/>
              </w:rPr>
            </w:pPr>
            <w:r w:rsidRPr="000720D7">
              <w:rPr>
                <w:highlight w:val="lightGray"/>
              </w:rPr>
              <w:t>Values</w:t>
            </w:r>
          </w:p>
        </w:tc>
      </w:tr>
      <w:tr w:rsidR="000720D7" w:rsidRPr="000720D7" w14:paraId="6AF3CE1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DAA3F96" w14:textId="77777777"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75656BA" w14:textId="77777777"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0649F384" w14:textId="77777777"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E0FCF8A" w14:textId="77777777"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1F99D101" w14:textId="77777777"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14:paraId="41270C55"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2636CB3C" w14:textId="77777777"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F1F8627" w14:textId="77777777"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76A5957" w14:textId="77777777"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5F229E8" w14:textId="77777777"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3E982E" w14:textId="77777777"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7A60C997" w14:textId="77777777"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6E229E7D"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0437FBF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210FA83" w14:textId="77777777"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30674111" w14:textId="77777777" w:rsidR="000720D7" w:rsidRPr="000720D7" w:rsidRDefault="000720D7" w:rsidP="00C341F6">
            <w:pPr>
              <w:pStyle w:val="TAC"/>
              <w:rPr>
                <w:highlight w:val="cyan"/>
                <w:lang w:eastAsia="zh-CN"/>
              </w:rPr>
            </w:pPr>
            <w:r w:rsidRPr="000720D7">
              <w:rPr>
                <w:highlight w:val="cyan"/>
                <w:lang w:eastAsia="zh-CN"/>
              </w:rPr>
              <w:t>160ms</w:t>
            </w:r>
          </w:p>
        </w:tc>
      </w:tr>
      <w:tr w:rsidR="000720D7" w:rsidRPr="000720D7" w14:paraId="23E6F7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2CA4E47" w14:textId="77777777"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629FD4B" w14:textId="77777777" w:rsidR="000720D7" w:rsidRPr="000720D7" w:rsidRDefault="000720D7" w:rsidP="00C341F6">
            <w:pPr>
              <w:pStyle w:val="TAC"/>
              <w:rPr>
                <w:highlight w:val="lightGray"/>
                <w:lang w:eastAsia="zh-CN"/>
              </w:rPr>
            </w:pPr>
            <w:r w:rsidRPr="000720D7">
              <w:rPr>
                <w:highlight w:val="lightGray"/>
                <w:lang w:eastAsia="x-none"/>
              </w:rPr>
              <w:t xml:space="preserve">10 ms </w:t>
            </w:r>
          </w:p>
        </w:tc>
      </w:tr>
      <w:tr w:rsidR="000720D7" w:rsidRPr="000720D7" w14:paraId="1B1A294D"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EB92C25" w14:textId="77777777"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DF8864" w14:textId="77777777"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2A805566"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858E134" w14:textId="77777777"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24C455BE"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24F5636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5AF2931" w14:textId="77777777"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BCC1BCF"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053BA54" w14:textId="77777777"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71FF218" w14:textId="77777777"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F976ACC"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5EE8D30C" w14:textId="77777777"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14:paraId="088D51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4F248EA" w14:textId="77777777"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0DE4408E" w14:textId="77777777"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14:paraId="63657B74"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083BF6E" w14:textId="77777777"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4953A76B"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94A8026"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230833"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CFE5091"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2694047F"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73DF47F" w14:textId="77777777"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ED9806F" w14:textId="77777777"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920E30F"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DB3B441"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216FA7A"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7B9FD1E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77D3E60" w14:textId="77777777" w:rsidR="000720D7" w:rsidRPr="000720D7" w:rsidRDefault="000720D7" w:rsidP="00C341F6">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ACEB23B"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698549B"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CF2899D"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F961491" w14:textId="77777777"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14:paraId="090E0E49"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D451D02" w14:textId="77777777"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F769A4A" w14:textId="77777777"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09C414" w14:textId="77777777"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5B3F9C6"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0481F7DA"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586582D7"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B46C0CF" w14:textId="77777777"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45FD18A"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4AF67D37" w14:textId="77777777"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D2E77E7"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2ABAB95A" w14:textId="77777777"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14:paraId="5482A5C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9596771" w14:textId="77777777"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5E24521" w14:textId="77777777"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14:paraId="179E6DB1" w14:textId="77777777" w:rsidTr="00C341F6">
        <w:tc>
          <w:tcPr>
            <w:tcW w:w="5000" w:type="pct"/>
            <w:gridSpan w:val="7"/>
            <w:tcBorders>
              <w:top w:val="single" w:sz="4" w:space="0" w:color="auto"/>
              <w:left w:val="single" w:sz="4" w:space="0" w:color="auto"/>
              <w:bottom w:val="single" w:sz="4" w:space="0" w:color="auto"/>
              <w:right w:val="single" w:sz="4" w:space="0" w:color="auto"/>
            </w:tcBorders>
            <w:hideMark/>
          </w:tcPr>
          <w:p w14:paraId="331DC1BE" w14:textId="77777777"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33E2E6B5" w14:textId="77777777" w:rsidR="000720D7" w:rsidRPr="002B4D79" w:rsidRDefault="000720D7" w:rsidP="000720D7">
      <w:pPr>
        <w:spacing w:after="120"/>
        <w:rPr>
          <w:rFonts w:eastAsia="SimSun"/>
          <w:lang w:eastAsia="zh-CN"/>
        </w:rPr>
      </w:pPr>
    </w:p>
    <w:p w14:paraId="432BFD09"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0997276D"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06D03C52"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7DA6C058" w14:textId="77777777" w:rsidR="000720D7" w:rsidRDefault="000720D7" w:rsidP="00493CA2">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012DF6C5"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1A453B83" w14:textId="77777777" w:rsidTr="006878C7">
        <w:tc>
          <w:tcPr>
            <w:tcW w:w="4815" w:type="dxa"/>
            <w:shd w:val="clear" w:color="auto" w:fill="D9D9D9" w:themeFill="background1" w:themeFillShade="D9"/>
            <w:vAlign w:val="center"/>
          </w:tcPr>
          <w:p w14:paraId="5B608E59"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2241E1AC"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547B53A8" w14:textId="77777777" w:rsidR="006878C7" w:rsidRDefault="006878C7" w:rsidP="006878C7">
            <w:pPr>
              <w:jc w:val="center"/>
              <w:rPr>
                <w:rFonts w:ascii="Cambria Math" w:hAnsi="Cambria Math"/>
              </w:rPr>
            </w:pPr>
            <w:r>
              <w:rPr>
                <w:rFonts w:ascii="Cambria Math" w:hAnsi="Cambria Math"/>
              </w:rPr>
              <w:t>Tlast</w:t>
            </w:r>
          </w:p>
        </w:tc>
      </w:tr>
      <w:tr w:rsidR="006878C7" w14:paraId="31FF77C9" w14:textId="77777777" w:rsidTr="006878C7">
        <w:tc>
          <w:tcPr>
            <w:tcW w:w="4815" w:type="dxa"/>
          </w:tcPr>
          <w:p w14:paraId="6D08BE25" w14:textId="77777777" w:rsidR="006878C7" w:rsidRDefault="006878C7" w:rsidP="000720D7">
            <w:pPr>
              <w:jc w:val="both"/>
              <w:rPr>
                <w:rFonts w:ascii="Cambria Math" w:hAnsi="Cambria Math"/>
              </w:rPr>
            </w:pPr>
            <w:r>
              <w:rPr>
                <w:rFonts w:ascii="Cambria Math" w:hAnsi="Cambria Math"/>
              </w:rPr>
              <w:t>n8</w:t>
            </w:r>
          </w:p>
        </w:tc>
        <w:tc>
          <w:tcPr>
            <w:tcW w:w="2126" w:type="dxa"/>
          </w:tcPr>
          <w:p w14:paraId="03737C12" w14:textId="77777777" w:rsidR="006878C7" w:rsidRDefault="006878C7" w:rsidP="000720D7">
            <w:pPr>
              <w:jc w:val="both"/>
              <w:rPr>
                <w:rFonts w:ascii="Cambria Math" w:hAnsi="Cambria Math"/>
              </w:rPr>
            </w:pPr>
            <w:r>
              <w:rPr>
                <w:rFonts w:ascii="Cambria Math" w:hAnsi="Cambria Math"/>
              </w:rPr>
              <w:t>160</w:t>
            </w:r>
          </w:p>
        </w:tc>
        <w:tc>
          <w:tcPr>
            <w:tcW w:w="2409" w:type="dxa"/>
          </w:tcPr>
          <w:p w14:paraId="006B5DF0" w14:textId="77777777" w:rsidR="006878C7" w:rsidRDefault="006878C7" w:rsidP="000720D7">
            <w:pPr>
              <w:jc w:val="both"/>
              <w:rPr>
                <w:rFonts w:ascii="Cambria Math" w:hAnsi="Cambria Math"/>
              </w:rPr>
            </w:pPr>
            <w:r>
              <w:rPr>
                <w:rFonts w:ascii="Cambria Math" w:hAnsi="Cambria Math"/>
              </w:rPr>
              <w:t>168</w:t>
            </w:r>
          </w:p>
        </w:tc>
      </w:tr>
      <w:tr w:rsidR="006878C7" w14:paraId="7F71E61B" w14:textId="77777777" w:rsidTr="006878C7">
        <w:tc>
          <w:tcPr>
            <w:tcW w:w="4815" w:type="dxa"/>
          </w:tcPr>
          <w:p w14:paraId="30A32B52" w14:textId="77777777" w:rsidR="006878C7" w:rsidRDefault="006878C7" w:rsidP="000720D7">
            <w:pPr>
              <w:jc w:val="both"/>
              <w:rPr>
                <w:rFonts w:ascii="Cambria Math" w:hAnsi="Cambria Math"/>
              </w:rPr>
            </w:pPr>
            <w:r>
              <w:rPr>
                <w:rFonts w:ascii="Cambria Math" w:hAnsi="Cambria Math"/>
              </w:rPr>
              <w:t>n16</w:t>
            </w:r>
          </w:p>
        </w:tc>
        <w:tc>
          <w:tcPr>
            <w:tcW w:w="2126" w:type="dxa"/>
          </w:tcPr>
          <w:p w14:paraId="7EC1AAD6" w14:textId="77777777" w:rsidR="006878C7" w:rsidRDefault="006878C7" w:rsidP="000720D7">
            <w:pPr>
              <w:jc w:val="both"/>
              <w:rPr>
                <w:rFonts w:ascii="Cambria Math" w:hAnsi="Cambria Math"/>
              </w:rPr>
            </w:pPr>
            <w:r>
              <w:rPr>
                <w:rFonts w:ascii="Cambria Math" w:hAnsi="Cambria Math"/>
              </w:rPr>
              <w:t>160</w:t>
            </w:r>
          </w:p>
        </w:tc>
        <w:tc>
          <w:tcPr>
            <w:tcW w:w="2409" w:type="dxa"/>
          </w:tcPr>
          <w:p w14:paraId="66C3C538" w14:textId="77777777" w:rsidR="006878C7" w:rsidRDefault="006878C7" w:rsidP="000720D7">
            <w:pPr>
              <w:jc w:val="both"/>
              <w:rPr>
                <w:rFonts w:ascii="Cambria Math" w:hAnsi="Cambria Math"/>
              </w:rPr>
            </w:pPr>
            <w:r>
              <w:rPr>
                <w:rFonts w:ascii="Cambria Math" w:hAnsi="Cambria Math"/>
              </w:rPr>
              <w:t>176</w:t>
            </w:r>
          </w:p>
        </w:tc>
      </w:tr>
      <w:tr w:rsidR="006878C7" w14:paraId="483BCBFB" w14:textId="77777777" w:rsidTr="006878C7">
        <w:tc>
          <w:tcPr>
            <w:tcW w:w="4815" w:type="dxa"/>
          </w:tcPr>
          <w:p w14:paraId="4F95A82C" w14:textId="77777777" w:rsidR="006878C7" w:rsidRDefault="006878C7" w:rsidP="000720D7">
            <w:pPr>
              <w:jc w:val="both"/>
              <w:rPr>
                <w:rFonts w:ascii="Cambria Math" w:hAnsi="Cambria Math"/>
              </w:rPr>
            </w:pPr>
            <w:r>
              <w:rPr>
                <w:rFonts w:ascii="Cambria Math" w:hAnsi="Cambria Math"/>
              </w:rPr>
              <w:t>n20</w:t>
            </w:r>
          </w:p>
        </w:tc>
        <w:tc>
          <w:tcPr>
            <w:tcW w:w="2126" w:type="dxa"/>
          </w:tcPr>
          <w:p w14:paraId="3B617E52" w14:textId="77777777" w:rsidR="006878C7" w:rsidRDefault="006878C7" w:rsidP="000720D7">
            <w:pPr>
              <w:jc w:val="both"/>
              <w:rPr>
                <w:rFonts w:ascii="Cambria Math" w:hAnsi="Cambria Math"/>
              </w:rPr>
            </w:pPr>
            <w:r>
              <w:rPr>
                <w:rFonts w:ascii="Cambria Math" w:hAnsi="Cambria Math"/>
              </w:rPr>
              <w:t>160</w:t>
            </w:r>
          </w:p>
        </w:tc>
        <w:tc>
          <w:tcPr>
            <w:tcW w:w="2409" w:type="dxa"/>
          </w:tcPr>
          <w:p w14:paraId="2637DD91" w14:textId="77777777" w:rsidR="006878C7" w:rsidRDefault="006878C7" w:rsidP="000720D7">
            <w:pPr>
              <w:jc w:val="both"/>
              <w:rPr>
                <w:rFonts w:ascii="Cambria Math" w:hAnsi="Cambria Math"/>
              </w:rPr>
            </w:pPr>
            <w:r>
              <w:rPr>
                <w:rFonts w:ascii="Cambria Math" w:hAnsi="Cambria Math"/>
              </w:rPr>
              <w:t>180</w:t>
            </w:r>
          </w:p>
        </w:tc>
      </w:tr>
      <w:tr w:rsidR="006878C7" w14:paraId="72CF671E" w14:textId="77777777" w:rsidTr="006878C7">
        <w:tc>
          <w:tcPr>
            <w:tcW w:w="4815" w:type="dxa"/>
          </w:tcPr>
          <w:p w14:paraId="390D40E3" w14:textId="77777777" w:rsidR="006878C7" w:rsidRDefault="006878C7" w:rsidP="000720D7">
            <w:pPr>
              <w:jc w:val="both"/>
              <w:rPr>
                <w:rFonts w:ascii="Cambria Math" w:hAnsi="Cambria Math"/>
              </w:rPr>
            </w:pPr>
            <w:r>
              <w:rPr>
                <w:rFonts w:ascii="Cambria Math" w:hAnsi="Cambria Math"/>
              </w:rPr>
              <w:t>n30</w:t>
            </w:r>
          </w:p>
        </w:tc>
        <w:tc>
          <w:tcPr>
            <w:tcW w:w="2126" w:type="dxa"/>
          </w:tcPr>
          <w:p w14:paraId="4C7F2319" w14:textId="77777777" w:rsidR="006878C7" w:rsidRDefault="006878C7" w:rsidP="000720D7">
            <w:pPr>
              <w:jc w:val="both"/>
              <w:rPr>
                <w:rFonts w:ascii="Cambria Math" w:hAnsi="Cambria Math"/>
              </w:rPr>
            </w:pPr>
            <w:r>
              <w:rPr>
                <w:rFonts w:ascii="Cambria Math" w:hAnsi="Cambria Math"/>
              </w:rPr>
              <w:t>160</w:t>
            </w:r>
          </w:p>
        </w:tc>
        <w:tc>
          <w:tcPr>
            <w:tcW w:w="2409" w:type="dxa"/>
          </w:tcPr>
          <w:p w14:paraId="44725FBB" w14:textId="77777777" w:rsidR="006878C7" w:rsidRDefault="006878C7" w:rsidP="000720D7">
            <w:pPr>
              <w:jc w:val="both"/>
              <w:rPr>
                <w:rFonts w:ascii="Cambria Math" w:hAnsi="Cambria Math"/>
              </w:rPr>
            </w:pPr>
            <w:r>
              <w:rPr>
                <w:rFonts w:ascii="Cambria Math" w:hAnsi="Cambria Math"/>
              </w:rPr>
              <w:t>190</w:t>
            </w:r>
          </w:p>
        </w:tc>
      </w:tr>
      <w:tr w:rsidR="006878C7" w14:paraId="189267C0" w14:textId="77777777" w:rsidTr="006878C7">
        <w:tc>
          <w:tcPr>
            <w:tcW w:w="4815" w:type="dxa"/>
          </w:tcPr>
          <w:p w14:paraId="19B3D01A" w14:textId="77777777" w:rsidR="006878C7" w:rsidRDefault="006878C7" w:rsidP="000720D7">
            <w:pPr>
              <w:jc w:val="both"/>
              <w:rPr>
                <w:rFonts w:ascii="Cambria Math" w:hAnsi="Cambria Math"/>
              </w:rPr>
            </w:pPr>
            <w:r>
              <w:rPr>
                <w:rFonts w:ascii="Cambria Math" w:hAnsi="Cambria Math"/>
              </w:rPr>
              <w:t>n40</w:t>
            </w:r>
          </w:p>
        </w:tc>
        <w:tc>
          <w:tcPr>
            <w:tcW w:w="2126" w:type="dxa"/>
          </w:tcPr>
          <w:p w14:paraId="224345FF" w14:textId="77777777" w:rsidR="006878C7" w:rsidRDefault="006878C7" w:rsidP="000720D7">
            <w:pPr>
              <w:jc w:val="both"/>
              <w:rPr>
                <w:rFonts w:ascii="Cambria Math" w:hAnsi="Cambria Math"/>
              </w:rPr>
            </w:pPr>
            <w:r>
              <w:rPr>
                <w:rFonts w:ascii="Cambria Math" w:hAnsi="Cambria Math"/>
              </w:rPr>
              <w:t>160</w:t>
            </w:r>
          </w:p>
        </w:tc>
        <w:tc>
          <w:tcPr>
            <w:tcW w:w="2409" w:type="dxa"/>
          </w:tcPr>
          <w:p w14:paraId="09E1053B" w14:textId="77777777" w:rsidR="006878C7" w:rsidRDefault="006878C7" w:rsidP="000720D7">
            <w:pPr>
              <w:jc w:val="both"/>
              <w:rPr>
                <w:rFonts w:ascii="Cambria Math" w:hAnsi="Cambria Math"/>
              </w:rPr>
            </w:pPr>
            <w:r>
              <w:rPr>
                <w:rFonts w:ascii="Cambria Math" w:hAnsi="Cambria Math"/>
              </w:rPr>
              <w:t>200</w:t>
            </w:r>
          </w:p>
        </w:tc>
      </w:tr>
      <w:tr w:rsidR="006878C7" w14:paraId="73B10338" w14:textId="77777777" w:rsidTr="006878C7">
        <w:tc>
          <w:tcPr>
            <w:tcW w:w="4815" w:type="dxa"/>
          </w:tcPr>
          <w:p w14:paraId="43A2F6E2" w14:textId="77777777" w:rsidR="006878C7" w:rsidRDefault="006878C7" w:rsidP="000720D7">
            <w:pPr>
              <w:jc w:val="both"/>
              <w:rPr>
                <w:rFonts w:ascii="Cambria Math" w:hAnsi="Cambria Math"/>
              </w:rPr>
            </w:pPr>
            <w:r>
              <w:rPr>
                <w:rFonts w:ascii="Cambria Math" w:hAnsi="Cambria Math"/>
              </w:rPr>
              <w:t>n80</w:t>
            </w:r>
          </w:p>
        </w:tc>
        <w:tc>
          <w:tcPr>
            <w:tcW w:w="2126" w:type="dxa"/>
          </w:tcPr>
          <w:p w14:paraId="5DE6168A" w14:textId="77777777" w:rsidR="006878C7" w:rsidRDefault="006878C7" w:rsidP="000720D7">
            <w:pPr>
              <w:jc w:val="both"/>
              <w:rPr>
                <w:rFonts w:ascii="Cambria Math" w:hAnsi="Cambria Math"/>
              </w:rPr>
            </w:pPr>
            <w:r>
              <w:rPr>
                <w:rFonts w:ascii="Cambria Math" w:hAnsi="Cambria Math"/>
              </w:rPr>
              <w:t>160</w:t>
            </w:r>
          </w:p>
        </w:tc>
        <w:tc>
          <w:tcPr>
            <w:tcW w:w="2409" w:type="dxa"/>
          </w:tcPr>
          <w:p w14:paraId="5EFB8F30" w14:textId="77777777" w:rsidR="006878C7" w:rsidRDefault="006878C7" w:rsidP="000720D7">
            <w:pPr>
              <w:jc w:val="both"/>
              <w:rPr>
                <w:rFonts w:ascii="Cambria Math" w:hAnsi="Cambria Math"/>
              </w:rPr>
            </w:pPr>
            <w:r>
              <w:rPr>
                <w:rFonts w:ascii="Cambria Math" w:hAnsi="Cambria Math"/>
              </w:rPr>
              <w:t>240</w:t>
            </w:r>
          </w:p>
        </w:tc>
      </w:tr>
      <w:tr w:rsidR="006878C7" w14:paraId="13F9FE05" w14:textId="77777777" w:rsidTr="006878C7">
        <w:tc>
          <w:tcPr>
            <w:tcW w:w="4815" w:type="dxa"/>
          </w:tcPr>
          <w:p w14:paraId="68D572ED" w14:textId="77777777" w:rsidR="006878C7" w:rsidRDefault="006878C7" w:rsidP="000720D7">
            <w:pPr>
              <w:jc w:val="both"/>
              <w:rPr>
                <w:rFonts w:ascii="Cambria Math" w:hAnsi="Cambria Math"/>
              </w:rPr>
            </w:pPr>
            <w:r>
              <w:rPr>
                <w:rFonts w:ascii="Cambria Math" w:hAnsi="Cambria Math"/>
              </w:rPr>
              <w:t>n160</w:t>
            </w:r>
          </w:p>
        </w:tc>
        <w:tc>
          <w:tcPr>
            <w:tcW w:w="2126" w:type="dxa"/>
          </w:tcPr>
          <w:p w14:paraId="5FA6EA67" w14:textId="77777777" w:rsidR="006878C7" w:rsidRDefault="006878C7" w:rsidP="000720D7">
            <w:pPr>
              <w:jc w:val="both"/>
              <w:rPr>
                <w:rFonts w:ascii="Cambria Math" w:hAnsi="Cambria Math"/>
              </w:rPr>
            </w:pPr>
            <w:r>
              <w:rPr>
                <w:rFonts w:ascii="Cambria Math" w:hAnsi="Cambria Math"/>
              </w:rPr>
              <w:t>160</w:t>
            </w:r>
          </w:p>
        </w:tc>
        <w:tc>
          <w:tcPr>
            <w:tcW w:w="2409" w:type="dxa"/>
          </w:tcPr>
          <w:p w14:paraId="217B585F" w14:textId="77777777" w:rsidR="006878C7" w:rsidRDefault="006878C7" w:rsidP="000720D7">
            <w:pPr>
              <w:jc w:val="both"/>
              <w:rPr>
                <w:rFonts w:ascii="Cambria Math" w:hAnsi="Cambria Math"/>
              </w:rPr>
            </w:pPr>
            <w:r>
              <w:rPr>
                <w:rFonts w:ascii="Cambria Math" w:hAnsi="Cambria Math"/>
              </w:rPr>
              <w:t>320</w:t>
            </w:r>
          </w:p>
        </w:tc>
      </w:tr>
      <w:tr w:rsidR="006878C7" w14:paraId="4E8BB59A" w14:textId="77777777" w:rsidTr="006878C7">
        <w:tc>
          <w:tcPr>
            <w:tcW w:w="4815" w:type="dxa"/>
          </w:tcPr>
          <w:p w14:paraId="7892C08F" w14:textId="77777777" w:rsidR="006878C7" w:rsidRDefault="006878C7" w:rsidP="000720D7">
            <w:pPr>
              <w:jc w:val="both"/>
              <w:rPr>
                <w:rFonts w:ascii="Cambria Math" w:hAnsi="Cambria Math"/>
              </w:rPr>
            </w:pPr>
            <w:r>
              <w:rPr>
                <w:rFonts w:ascii="Cambria Math" w:hAnsi="Cambria Math"/>
              </w:rPr>
              <w:t>n320</w:t>
            </w:r>
          </w:p>
        </w:tc>
        <w:tc>
          <w:tcPr>
            <w:tcW w:w="2126" w:type="dxa"/>
          </w:tcPr>
          <w:p w14:paraId="30F21760" w14:textId="77777777" w:rsidR="006878C7" w:rsidRDefault="006878C7" w:rsidP="000720D7">
            <w:pPr>
              <w:jc w:val="both"/>
              <w:rPr>
                <w:rFonts w:ascii="Cambria Math" w:hAnsi="Cambria Math"/>
              </w:rPr>
            </w:pPr>
            <w:r>
              <w:rPr>
                <w:rFonts w:ascii="Cambria Math" w:hAnsi="Cambria Math"/>
              </w:rPr>
              <w:t>320</w:t>
            </w:r>
          </w:p>
        </w:tc>
        <w:tc>
          <w:tcPr>
            <w:tcW w:w="2409" w:type="dxa"/>
          </w:tcPr>
          <w:p w14:paraId="5277873B" w14:textId="77777777" w:rsidR="006878C7" w:rsidRDefault="006878C7" w:rsidP="000720D7">
            <w:pPr>
              <w:jc w:val="both"/>
              <w:rPr>
                <w:rFonts w:ascii="Cambria Math" w:hAnsi="Cambria Math"/>
              </w:rPr>
            </w:pPr>
            <w:r>
              <w:rPr>
                <w:rFonts w:ascii="Cambria Math" w:hAnsi="Cambria Math"/>
              </w:rPr>
              <w:t>480</w:t>
            </w:r>
          </w:p>
        </w:tc>
      </w:tr>
      <w:tr w:rsidR="006878C7" w14:paraId="66FE4E01" w14:textId="77777777" w:rsidTr="006878C7">
        <w:tc>
          <w:tcPr>
            <w:tcW w:w="4815" w:type="dxa"/>
          </w:tcPr>
          <w:p w14:paraId="60C2C69C" w14:textId="77777777" w:rsidR="006878C7" w:rsidRDefault="006878C7" w:rsidP="000720D7">
            <w:pPr>
              <w:jc w:val="both"/>
              <w:rPr>
                <w:rFonts w:ascii="Cambria Math" w:hAnsi="Cambria Math"/>
              </w:rPr>
            </w:pPr>
            <w:r>
              <w:rPr>
                <w:rFonts w:ascii="Cambria Math" w:hAnsi="Cambria Math"/>
              </w:rPr>
              <w:t>n640</w:t>
            </w:r>
          </w:p>
        </w:tc>
        <w:tc>
          <w:tcPr>
            <w:tcW w:w="2126" w:type="dxa"/>
          </w:tcPr>
          <w:p w14:paraId="2B4A3D91" w14:textId="77777777" w:rsidR="006878C7" w:rsidRDefault="006878C7" w:rsidP="000720D7">
            <w:pPr>
              <w:jc w:val="both"/>
              <w:rPr>
                <w:rFonts w:ascii="Cambria Math" w:hAnsi="Cambria Math"/>
              </w:rPr>
            </w:pPr>
            <w:r>
              <w:rPr>
                <w:rFonts w:ascii="Cambria Math" w:hAnsi="Cambria Math"/>
              </w:rPr>
              <w:t>640</w:t>
            </w:r>
          </w:p>
        </w:tc>
        <w:tc>
          <w:tcPr>
            <w:tcW w:w="2409" w:type="dxa"/>
          </w:tcPr>
          <w:p w14:paraId="5A28B6EB" w14:textId="77777777" w:rsidR="006878C7" w:rsidRDefault="006878C7" w:rsidP="000720D7">
            <w:pPr>
              <w:jc w:val="both"/>
              <w:rPr>
                <w:rFonts w:ascii="Cambria Math" w:hAnsi="Cambria Math"/>
              </w:rPr>
            </w:pPr>
            <w:r>
              <w:rPr>
                <w:rFonts w:ascii="Cambria Math" w:hAnsi="Cambria Math"/>
              </w:rPr>
              <w:t>800</w:t>
            </w:r>
          </w:p>
        </w:tc>
      </w:tr>
      <w:tr w:rsidR="006878C7" w14:paraId="30D15871" w14:textId="77777777" w:rsidTr="006878C7">
        <w:tc>
          <w:tcPr>
            <w:tcW w:w="4815" w:type="dxa"/>
          </w:tcPr>
          <w:p w14:paraId="45036723" w14:textId="77777777" w:rsidR="006878C7" w:rsidRDefault="006878C7" w:rsidP="000720D7">
            <w:pPr>
              <w:jc w:val="both"/>
              <w:rPr>
                <w:rFonts w:ascii="Cambria Math" w:hAnsi="Cambria Math"/>
              </w:rPr>
            </w:pPr>
            <w:r>
              <w:rPr>
                <w:rFonts w:ascii="Cambria Math" w:hAnsi="Cambria Math"/>
              </w:rPr>
              <w:t>n1280</w:t>
            </w:r>
          </w:p>
        </w:tc>
        <w:tc>
          <w:tcPr>
            <w:tcW w:w="2126" w:type="dxa"/>
          </w:tcPr>
          <w:p w14:paraId="2E987D56" w14:textId="77777777" w:rsidR="006878C7" w:rsidRDefault="006878C7" w:rsidP="000720D7">
            <w:pPr>
              <w:jc w:val="both"/>
              <w:rPr>
                <w:rFonts w:ascii="Cambria Math" w:hAnsi="Cambria Math"/>
              </w:rPr>
            </w:pPr>
            <w:r>
              <w:rPr>
                <w:rFonts w:ascii="Cambria Math" w:hAnsi="Cambria Math"/>
              </w:rPr>
              <w:t>1280</w:t>
            </w:r>
          </w:p>
        </w:tc>
        <w:tc>
          <w:tcPr>
            <w:tcW w:w="2409" w:type="dxa"/>
          </w:tcPr>
          <w:p w14:paraId="2B0D1AFE" w14:textId="77777777" w:rsidR="006878C7" w:rsidRDefault="006878C7" w:rsidP="000720D7">
            <w:pPr>
              <w:jc w:val="both"/>
              <w:rPr>
                <w:rFonts w:ascii="Cambria Math" w:hAnsi="Cambria Math"/>
              </w:rPr>
            </w:pPr>
            <w:r>
              <w:rPr>
                <w:rFonts w:ascii="Cambria Math" w:hAnsi="Cambria Math"/>
              </w:rPr>
              <w:t>1440</w:t>
            </w:r>
          </w:p>
        </w:tc>
      </w:tr>
    </w:tbl>
    <w:p w14:paraId="6A3ABC8B" w14:textId="77777777" w:rsidR="006878C7" w:rsidRPr="006878C7" w:rsidRDefault="006878C7" w:rsidP="000720D7">
      <w:pPr>
        <w:jc w:val="both"/>
        <w:rPr>
          <w:rFonts w:ascii="Cambria Math" w:hAnsi="Cambria Math"/>
        </w:rPr>
      </w:pPr>
    </w:p>
    <w:p w14:paraId="6A600400" w14:textId="77777777" w:rsidR="000720D7" w:rsidRDefault="00E1459B" w:rsidP="000720D7">
      <w:pPr>
        <w:jc w:val="both"/>
        <w:rPr>
          <w:rFonts w:ascii="Arial" w:hAnsi="Arial"/>
        </w:rPr>
      </w:pPr>
      <w:r>
        <w:rPr>
          <w:rFonts w:ascii="Arial" w:hAnsi="Arial"/>
        </w:rPr>
        <w:t xml:space="preserve">Finally, it results in the following equation: </w:t>
      </w:r>
    </w:p>
    <w:p w14:paraId="0086563C" w14:textId="13DF4AC1" w:rsidR="00E1459B" w:rsidRDefault="00000000"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A6F44B"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44E7CA9E" w14:textId="77777777" w:rsidR="009540CC" w:rsidRDefault="009540CC" w:rsidP="009540CC">
      <w:pPr>
        <w:jc w:val="both"/>
        <w:rPr>
          <w:rFonts w:ascii="Arial" w:hAnsi="Arial"/>
          <w:highlight w:val="yellow"/>
        </w:rPr>
      </w:pPr>
    </w:p>
    <w:p w14:paraId="7BD36E14" w14:textId="25EB09E8" w:rsidR="009540CC" w:rsidRDefault="009540CC" w:rsidP="009540CC">
      <w:pPr>
        <w:jc w:val="both"/>
        <w:rPr>
          <w:rFonts w:ascii="Arial" w:hAnsi="Arial"/>
        </w:rPr>
      </w:pPr>
      <w:r w:rsidRPr="00186552">
        <w:rPr>
          <w:rFonts w:ascii="Arial" w:hAnsi="Arial"/>
        </w:rPr>
        <w:t>Calculation Worst and Best Case Results for Type 1 Buffering:</w:t>
      </w:r>
    </w:p>
    <w:p w14:paraId="5BE85A0C" w14:textId="77777777" w:rsidR="009540CC" w:rsidRDefault="009540CC" w:rsidP="000720D7">
      <w:pPr>
        <w:jc w:val="both"/>
        <w:rPr>
          <w:rFonts w:ascii="Arial" w:hAnsi="Arial"/>
        </w:rPr>
      </w:pPr>
    </w:p>
    <w:p w14:paraId="125FDC62" w14:textId="77777777" w:rsidR="004665B7" w:rsidRPr="00F47EFE" w:rsidRDefault="004665B7" w:rsidP="004665B7">
      <w:pPr>
        <w:spacing w:before="120" w:after="120"/>
        <w:rPr>
          <w:rFonts w:eastAsiaTheme="minorEastAsia"/>
          <w:lang w:eastAsia="zh-CN"/>
        </w:rPr>
      </w:pPr>
      <w:r w:rsidRPr="00F47EFE">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w:p>
    <w:p w14:paraId="6BF6B96F" w14:textId="2BE5D951"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00B4573C">
        <w:rPr>
          <w:rFonts w:ascii="Arial" w:hAnsi="Arial"/>
        </w:rPr>
        <w:t xml:space="preserve"> =</w:t>
      </w:r>
      <w:r w:rsidR="004665B7" w:rsidRPr="00F47EFE">
        <w:rPr>
          <w:rFonts w:ascii="Arial" w:hAnsi="Arial"/>
        </w:rPr>
        <w:t>(2*5*4-1)*1280+1440= 51360ms</w:t>
      </w:r>
    </w:p>
    <w:p w14:paraId="7334DAF8" w14:textId="0F0A136B" w:rsidR="00E1459B" w:rsidRDefault="00E1459B" w:rsidP="000720D7">
      <w:pPr>
        <w:jc w:val="both"/>
        <w:rPr>
          <w:rFonts w:ascii="Arial" w:hAnsi="Arial"/>
        </w:rPr>
      </w:pPr>
      <w:r>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004665B7">
        <w:rPr>
          <w:rFonts w:ascii="Arial" w:hAnsi="Arial"/>
        </w:rPr>
        <w:t xml:space="preserve"> = </w:t>
      </w:r>
      <w:r>
        <w:rPr>
          <w:rFonts w:ascii="Arial" w:hAnsi="Arial"/>
        </w:rPr>
        <w:t>(1*1*4-1)*160+168=648ms.</w:t>
      </w:r>
    </w:p>
    <w:p w14:paraId="1FA184FE" w14:textId="73A3FA33" w:rsidR="00811650" w:rsidRPr="00D22A3B" w:rsidRDefault="00000000" w:rsidP="00811650">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PRS-RSRP,1</m:t>
              </m:r>
            </m:sub>
          </m:sSub>
          <m:r>
            <w:rPr>
              <w:rFonts w:ascii="Cambria Math" w:hAnsi="Cambria Math"/>
            </w:rPr>
            <m:t>+</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4DC161D7" w14:textId="3CDE6E70"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=104000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74CE6EDE" w14:textId="77777777" w:rsidR="00B60375" w:rsidRDefault="00B60375" w:rsidP="000720D7">
      <w:pPr>
        <w:jc w:val="both"/>
        <w:rPr>
          <w:rFonts w:ascii="Arial" w:hAnsi="Arial"/>
        </w:rPr>
      </w:pPr>
    </w:p>
    <w:p w14:paraId="42BE4F2B" w14:textId="42EA2AA6" w:rsidR="00B60375" w:rsidRPr="00F47EFE" w:rsidRDefault="00B60375" w:rsidP="00B60375">
      <w:pPr>
        <w:spacing w:before="120" w:after="120"/>
        <w:rPr>
          <w:rFonts w:eastAsiaTheme="minorEastAsia"/>
          <w:lang w:eastAsia="zh-CN"/>
        </w:rPr>
      </w:pPr>
      <w:r w:rsidRPr="00F47EFE">
        <w:rPr>
          <w:rFonts w:ascii="Arial" w:hAnsi="Arial"/>
        </w:rPr>
        <w:t xml:space="preserve">For SCS </w:t>
      </w:r>
      <w:r>
        <w:rPr>
          <w:rFonts w:ascii="Arial" w:hAnsi="Arial"/>
        </w:rPr>
        <w:t>30</w:t>
      </w:r>
      <w:r w:rsidRPr="00F47EFE">
        <w:rPr>
          <w:rFonts w:ascii="Arial" w:hAnsi="Arial"/>
        </w:rPr>
        <w:t xml:space="preserve">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w:p>
    <w:p w14:paraId="19F00249" w14:textId="068C6AB2" w:rsidR="00B60375" w:rsidRDefault="00B60375" w:rsidP="00B60375">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rPr>
        <w:t xml:space="preserve"> =</w:t>
      </w:r>
      <w:r w:rsidRPr="00F47EFE">
        <w:rPr>
          <w:rFonts w:ascii="Arial" w:hAnsi="Arial"/>
        </w:rPr>
        <w:t>(2*5*4-1)*1280+1440= 30880ms</w:t>
      </w:r>
    </w:p>
    <w:p w14:paraId="27945FF2" w14:textId="49BA0686" w:rsidR="00B60375" w:rsidRDefault="00B60375" w:rsidP="00B60375">
      <w:pPr>
        <w:jc w:val="both"/>
        <w:rPr>
          <w:rFonts w:ascii="Arial" w:hAnsi="Arial"/>
        </w:rPr>
      </w:pPr>
      <w:r>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rPr>
        <w:t xml:space="preserve"> = (1*1*4-1)*160+168=648ms.</w:t>
      </w:r>
    </w:p>
    <w:p w14:paraId="421F5E3F" w14:textId="543F5F3B" w:rsidR="00B60375" w:rsidRDefault="00B60375" w:rsidP="00B60375">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=63040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338CA9CB" w14:textId="1C9838F1" w:rsidR="00295A2F" w:rsidRPr="00186552" w:rsidRDefault="00295A2F" w:rsidP="00295A2F">
      <w:pPr>
        <w:jc w:val="both"/>
        <w:rPr>
          <w:rFonts w:ascii="Arial" w:hAnsi="Arial"/>
        </w:rPr>
      </w:pPr>
      <w:r w:rsidRPr="00186552">
        <w:rPr>
          <w:rFonts w:ascii="Arial" w:hAnsi="Arial"/>
        </w:rPr>
        <w:lastRenderedPageBreak/>
        <w:t>Calculation Worst and Best Case Results for Type 2 Buffering:</w:t>
      </w:r>
    </w:p>
    <w:p w14:paraId="365A9036" w14:textId="77777777" w:rsidR="00295A2F" w:rsidRPr="00186552" w:rsidRDefault="00295A2F" w:rsidP="00295A2F">
      <w:pPr>
        <w:jc w:val="both"/>
        <w:rPr>
          <w:rFonts w:ascii="Arial" w:hAnsi="Arial"/>
        </w:rPr>
      </w:pPr>
    </w:p>
    <w:p w14:paraId="4B5B3BB0" w14:textId="7016D696" w:rsidR="00295A2F" w:rsidRPr="00186552" w:rsidRDefault="00295A2F" w:rsidP="00295A2F">
      <w:pPr>
        <w:spacing w:before="120" w:after="120"/>
        <w:rPr>
          <w:rFonts w:eastAsiaTheme="minorEastAsia"/>
          <w:lang w:eastAsia="zh-CN"/>
        </w:rPr>
      </w:pPr>
      <w:r w:rsidRPr="00186552">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=1 ms</m:t>
        </m:r>
      </m:oMath>
    </w:p>
    <w:p w14:paraId="060DA123" w14:textId="4BB6A198" w:rsidR="00295A2F" w:rsidRPr="00186552" w:rsidRDefault="00295A2F" w:rsidP="00295A2F">
      <w:pPr>
        <w:jc w:val="both"/>
        <w:rPr>
          <w:rFonts w:ascii="Arial" w:hAnsi="Arial"/>
        </w:rPr>
      </w:pPr>
      <w:r w:rsidRPr="00186552">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Pr="00186552">
        <w:rPr>
          <w:rFonts w:ascii="Arial" w:hAnsi="Arial"/>
        </w:rPr>
        <w:t xml:space="preserve"> =(2*8*4-1)*1280+1440= </w:t>
      </w:r>
      <w:r w:rsidR="00B50C29" w:rsidRPr="00186552">
        <w:rPr>
          <w:rFonts w:ascii="Arial" w:hAnsi="Arial"/>
        </w:rPr>
        <w:t>8208</w:t>
      </w:r>
      <w:r w:rsidRPr="00186552">
        <w:rPr>
          <w:rFonts w:ascii="Arial" w:hAnsi="Arial"/>
        </w:rPr>
        <w:t>0ms</w:t>
      </w:r>
    </w:p>
    <w:p w14:paraId="53EB7928" w14:textId="77777777" w:rsidR="00295A2F" w:rsidRPr="00186552" w:rsidRDefault="00295A2F" w:rsidP="00295A2F">
      <w:pPr>
        <w:jc w:val="both"/>
        <w:rPr>
          <w:rFonts w:ascii="Arial" w:hAnsi="Arial"/>
        </w:rPr>
      </w:pPr>
      <w:r w:rsidRPr="00186552">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Pr="00186552">
        <w:rPr>
          <w:rFonts w:ascii="Arial" w:hAnsi="Arial"/>
        </w:rPr>
        <w:t xml:space="preserve"> = (1*1*4-1)*160+168=648ms.</w:t>
      </w:r>
    </w:p>
    <w:p w14:paraId="0B93CB47" w14:textId="77777777" w:rsidR="00295A2F" w:rsidRPr="00186552" w:rsidRDefault="00000000" w:rsidP="00295A2F">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PRS-RSRP,1</m:t>
              </m:r>
            </m:sub>
          </m:sSub>
          <m:r>
            <w:rPr>
              <w:rFonts w:ascii="Cambria Math" w:hAnsi="Cambria Math"/>
            </w:rPr>
            <m:t>+</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3FEA0ACE" w14:textId="1C0C428F" w:rsidR="00295A2F" w:rsidRPr="00186552" w:rsidRDefault="00295A2F" w:rsidP="00295A2F">
      <w:pPr>
        <w:jc w:val="both"/>
        <w:rPr>
          <w:rFonts w:ascii="Arial" w:hAnsi="Arial"/>
        </w:rPr>
      </w:pPr>
      <w:r w:rsidRPr="00186552">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=164160 ms</m:t>
        </m:r>
      </m:oMath>
      <w:r w:rsidRPr="00186552">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10AD5A87" w14:textId="77777777" w:rsidR="00295A2F" w:rsidRPr="00186552" w:rsidRDefault="00295A2F" w:rsidP="00295A2F">
      <w:pPr>
        <w:jc w:val="both"/>
        <w:rPr>
          <w:rFonts w:ascii="Arial" w:hAnsi="Arial"/>
        </w:rPr>
      </w:pPr>
    </w:p>
    <w:p w14:paraId="6576B0C7" w14:textId="5581D009" w:rsidR="00295A2F" w:rsidRPr="00186552" w:rsidRDefault="00295A2F" w:rsidP="00295A2F">
      <w:pPr>
        <w:spacing w:before="120" w:after="120"/>
        <w:rPr>
          <w:rFonts w:eastAsiaTheme="minorEastAsia"/>
          <w:lang w:eastAsia="zh-CN"/>
        </w:rPr>
      </w:pPr>
      <w:r w:rsidRPr="00186552">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5 ms</m:t>
        </m:r>
      </m:oMath>
    </w:p>
    <w:p w14:paraId="1568A3ED" w14:textId="596C585B" w:rsidR="00295A2F" w:rsidRPr="00186552" w:rsidRDefault="00295A2F" w:rsidP="00295A2F">
      <w:pPr>
        <w:jc w:val="both"/>
        <w:rPr>
          <w:rFonts w:ascii="Arial" w:hAnsi="Arial"/>
        </w:rPr>
      </w:pPr>
      <w:r w:rsidRPr="00186552">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Pr="00186552">
        <w:rPr>
          <w:rFonts w:ascii="Arial" w:hAnsi="Arial"/>
        </w:rPr>
        <w:t xml:space="preserve"> =(2*4*4-1)*1280+1440= </w:t>
      </w:r>
      <w:r w:rsidR="00B50C29" w:rsidRPr="00186552">
        <w:rPr>
          <w:rFonts w:ascii="Arial" w:hAnsi="Arial"/>
        </w:rPr>
        <w:t>41120</w:t>
      </w:r>
      <w:r w:rsidRPr="00186552">
        <w:rPr>
          <w:rFonts w:ascii="Arial" w:hAnsi="Arial"/>
        </w:rPr>
        <w:t>ms</w:t>
      </w:r>
    </w:p>
    <w:p w14:paraId="6A658892" w14:textId="77777777" w:rsidR="00295A2F" w:rsidRPr="00186552" w:rsidRDefault="00295A2F" w:rsidP="00295A2F">
      <w:pPr>
        <w:jc w:val="both"/>
        <w:rPr>
          <w:rFonts w:ascii="Arial" w:hAnsi="Arial"/>
        </w:rPr>
      </w:pPr>
      <w:r w:rsidRPr="00186552">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Pr="00186552">
        <w:rPr>
          <w:rFonts w:ascii="Arial" w:hAnsi="Arial"/>
        </w:rPr>
        <w:t xml:space="preserve"> = (1*1*4-1)*160+168=648ms.</w:t>
      </w:r>
    </w:p>
    <w:p w14:paraId="54354232" w14:textId="32C32154" w:rsidR="00295A2F" w:rsidRDefault="00295A2F" w:rsidP="00295A2F">
      <w:pPr>
        <w:jc w:val="both"/>
        <w:rPr>
          <w:rFonts w:ascii="Arial" w:hAnsi="Arial"/>
        </w:rPr>
      </w:pPr>
      <w:r w:rsidRPr="00186552">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=82240 ms</m:t>
        </m:r>
      </m:oMath>
      <w:r w:rsidRPr="00186552">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07BAB664" w14:textId="77777777" w:rsidR="00B60375" w:rsidRDefault="00B60375" w:rsidP="000720D7">
      <w:pPr>
        <w:jc w:val="both"/>
        <w:rPr>
          <w:rFonts w:ascii="Arial" w:hAnsi="Arial"/>
        </w:rPr>
      </w:pPr>
    </w:p>
    <w:p w14:paraId="0ED357C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CDB9C53" w14:textId="77777777" w:rsidR="004B451F" w:rsidRDefault="004B451F" w:rsidP="000720D7">
      <w:pPr>
        <w:jc w:val="both"/>
        <w:rPr>
          <w:rFonts w:ascii="Arial" w:hAnsi="Arial"/>
        </w:rPr>
      </w:pPr>
      <w:r>
        <w:rPr>
          <w:rFonts w:ascii="Arial" w:hAnsi="Arial"/>
        </w:rPr>
        <w:t xml:space="preserve">Example of the response time calculation: </w:t>
      </w:r>
    </w:p>
    <w:p w14:paraId="20AD2CE4" w14:textId="77777777" w:rsidR="000871B9" w:rsidRPr="00E44BE1" w:rsidRDefault="000871B9" w:rsidP="000871B9">
      <w:pPr>
        <w:jc w:val="both"/>
        <w:rPr>
          <w:rFonts w:ascii="Arial" w:hAnsi="Arial"/>
          <w:b/>
          <w:bCs/>
        </w:rPr>
      </w:pPr>
      <w:r w:rsidRPr="00E44BE1">
        <w:rPr>
          <w:rFonts w:ascii="Arial" w:hAnsi="Arial"/>
          <w:b/>
          <w:bCs/>
        </w:rPr>
        <w:t>For SCS: 15</w:t>
      </w:r>
      <w:r>
        <w:rPr>
          <w:rFonts w:ascii="Arial" w:hAnsi="Arial"/>
          <w:b/>
          <w:bCs/>
        </w:rPr>
        <w:t>k</w:t>
      </w:r>
      <w:r w:rsidRPr="00E44BE1">
        <w:rPr>
          <w:rFonts w:ascii="Arial" w:hAnsi="Arial"/>
          <w:b/>
          <w:bCs/>
        </w:rPr>
        <w:t>Hz:</w:t>
      </w:r>
    </w:p>
    <w:p w14:paraId="700901FA" w14:textId="77777777"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B4573C">
        <w:rPr>
          <w:rFonts w:ascii="Arial" w:hAnsi="Arial"/>
        </w:rPr>
        <w:t>2</w:t>
      </w:r>
      <w:r>
        <w:rPr>
          <w:rFonts w:ascii="Arial" w:hAnsi="Arial"/>
        </w:rPr>
        <w:t xml:space="preserve">.3s. </w:t>
      </w:r>
    </w:p>
    <w:p w14:paraId="29A5902B" w14:textId="77777777" w:rsidR="000871B9" w:rsidRDefault="000871B9" w:rsidP="000871B9">
      <w:pPr>
        <w:jc w:val="both"/>
        <w:rPr>
          <w:rFonts w:ascii="Arial" w:hAnsi="Arial"/>
        </w:rPr>
      </w:pPr>
      <w:r>
        <w:rPr>
          <w:rFonts w:ascii="Arial" w:hAnsi="Arial"/>
        </w:rPr>
        <w:t xml:space="preserve">For the worst-case result of 104s, the SS should configure this value in the LPP Response Time IE for the RequestLocationInformation message. Then, it should add the MU value of 300ms. The reporting delay limit for the evaluation is 104.3s. </w:t>
      </w:r>
    </w:p>
    <w:p w14:paraId="0C8D8BBA" w14:textId="71459827" w:rsidR="00B50C29" w:rsidRDefault="00B50C29" w:rsidP="00B50C29">
      <w:pPr>
        <w:jc w:val="both"/>
        <w:rPr>
          <w:rFonts w:ascii="Arial" w:hAnsi="Arial"/>
        </w:rPr>
      </w:pPr>
      <w:r w:rsidRPr="00186552">
        <w:rPr>
          <w:rFonts w:ascii="Arial" w:hAnsi="Arial"/>
        </w:rPr>
        <w:t xml:space="preserve">Similarly for Type 2 Buffering, </w:t>
      </w:r>
      <w:r w:rsidR="00636591">
        <w:rPr>
          <w:rFonts w:ascii="Arial" w:hAnsi="Arial"/>
        </w:rPr>
        <w:t>b</w:t>
      </w:r>
      <w:r w:rsidRPr="00186552">
        <w:rPr>
          <w:rFonts w:ascii="Arial" w:hAnsi="Arial"/>
        </w:rPr>
        <w:t xml:space="preserve">est Case result of 1,456s </w:t>
      </w:r>
      <w:r w:rsidR="00186552" w:rsidRPr="00186552">
        <w:rPr>
          <w:rFonts w:ascii="Arial" w:hAnsi="Arial"/>
        </w:rPr>
        <w:t>is</w:t>
      </w:r>
      <w:r w:rsidRPr="00186552">
        <w:rPr>
          <w:rFonts w:ascii="Arial" w:hAnsi="Arial"/>
        </w:rPr>
        <w:t xml:space="preserve"> 2.3s and </w:t>
      </w:r>
      <w:r w:rsidR="00636591">
        <w:rPr>
          <w:rFonts w:ascii="Arial" w:hAnsi="Arial"/>
        </w:rPr>
        <w:t>f</w:t>
      </w:r>
      <w:r w:rsidRPr="00186552">
        <w:rPr>
          <w:rFonts w:ascii="Arial" w:hAnsi="Arial"/>
        </w:rPr>
        <w:t>or the worst-case result of 164</w:t>
      </w:r>
      <w:r w:rsidR="004E5B21" w:rsidRPr="00186552">
        <w:rPr>
          <w:rFonts w:ascii="Arial" w:hAnsi="Arial"/>
        </w:rPr>
        <w:t>16</w:t>
      </w:r>
      <w:r w:rsidRPr="00186552">
        <w:rPr>
          <w:rFonts w:ascii="Arial" w:hAnsi="Arial"/>
        </w:rPr>
        <w:t>0ms</w:t>
      </w:r>
      <w:r w:rsidR="00B352CA" w:rsidRPr="00186552">
        <w:rPr>
          <w:rFonts w:ascii="Arial" w:hAnsi="Arial"/>
        </w:rPr>
        <w:t xml:space="preserve">, we need to use the value of unit-r15 = ten-seconds and final value </w:t>
      </w:r>
      <w:r w:rsidR="00186552" w:rsidRPr="00186552">
        <w:rPr>
          <w:rFonts w:ascii="Arial" w:hAnsi="Arial"/>
        </w:rPr>
        <w:t>is</w:t>
      </w:r>
      <w:r w:rsidR="00B352CA" w:rsidRPr="00186552">
        <w:rPr>
          <w:rFonts w:ascii="Arial" w:hAnsi="Arial"/>
        </w:rPr>
        <w:t xml:space="preserve"> 17</w:t>
      </w:r>
      <w:r w:rsidR="00186552" w:rsidRPr="00186552">
        <w:rPr>
          <w:rFonts w:ascii="Arial" w:hAnsi="Arial"/>
        </w:rPr>
        <w:t>s</w:t>
      </w:r>
    </w:p>
    <w:p w14:paraId="2094EE7A" w14:textId="77777777" w:rsidR="00B50C29" w:rsidRDefault="00B50C29" w:rsidP="000720D7">
      <w:pPr>
        <w:jc w:val="both"/>
        <w:rPr>
          <w:rFonts w:ascii="Arial" w:hAnsi="Arial"/>
        </w:rPr>
      </w:pPr>
    </w:p>
    <w:p w14:paraId="2A505646" w14:textId="77777777" w:rsidR="000871B9" w:rsidRPr="00E44BE1" w:rsidRDefault="000871B9" w:rsidP="000871B9">
      <w:pPr>
        <w:jc w:val="both"/>
        <w:rPr>
          <w:rFonts w:ascii="Arial" w:hAnsi="Arial"/>
          <w:b/>
          <w:bCs/>
        </w:rPr>
      </w:pPr>
      <w:r w:rsidRPr="00E44BE1">
        <w:rPr>
          <w:rFonts w:ascii="Arial" w:hAnsi="Arial"/>
          <w:b/>
          <w:bCs/>
        </w:rPr>
        <w:t xml:space="preserve">For SCS: </w:t>
      </w:r>
      <w:r>
        <w:rPr>
          <w:rFonts w:ascii="Arial" w:hAnsi="Arial"/>
          <w:b/>
          <w:bCs/>
        </w:rPr>
        <w:t>30k</w:t>
      </w:r>
      <w:r w:rsidRPr="00E44BE1">
        <w:rPr>
          <w:rFonts w:ascii="Arial" w:hAnsi="Arial"/>
          <w:b/>
          <w:bCs/>
        </w:rPr>
        <w:t>Hz:</w:t>
      </w:r>
    </w:p>
    <w:p w14:paraId="670A769F" w14:textId="77777777" w:rsidR="000871B9" w:rsidRDefault="000871B9" w:rsidP="000871B9">
      <w:pPr>
        <w:jc w:val="both"/>
        <w:rPr>
          <w:rFonts w:ascii="Arial" w:hAnsi="Arial"/>
        </w:rPr>
      </w:pPr>
      <w:r>
        <w:rPr>
          <w:rFonts w:ascii="Arial" w:hAnsi="Arial"/>
        </w:rPr>
        <w:t xml:space="preserve">For the best-case result of 1,456s, the SS should round up to the next integer (2 seconds) and configure this value in the LPP Response Time IE for the RequestLocationInformation message. Then, it should add the MU value of 300ms. The reporting delay limit for the evaluation is 2.3s. </w:t>
      </w:r>
    </w:p>
    <w:p w14:paraId="17759EA3" w14:textId="77777777" w:rsidR="000871B9" w:rsidRDefault="000871B9" w:rsidP="000871B9">
      <w:pPr>
        <w:jc w:val="both"/>
        <w:rPr>
          <w:rFonts w:ascii="Arial" w:hAnsi="Arial"/>
        </w:rPr>
      </w:pPr>
      <w:r>
        <w:rPr>
          <w:rFonts w:ascii="Arial" w:hAnsi="Arial"/>
        </w:rPr>
        <w:t>For the worst-case result of 63.04s, the SS should round up to the next integer 64 seconds and configure this value in the LPP Response Time IE for the RequestLocationInformation message. Then, it should add the MU value of 300ms. The reporting delay limit for the evaluation is 64.3s.</w:t>
      </w:r>
    </w:p>
    <w:p w14:paraId="3947C417" w14:textId="77777777" w:rsidR="006B22E2" w:rsidRDefault="006B22E2" w:rsidP="000871B9">
      <w:pPr>
        <w:jc w:val="both"/>
        <w:rPr>
          <w:rFonts w:ascii="Arial" w:hAnsi="Arial"/>
        </w:rPr>
      </w:pPr>
    </w:p>
    <w:p w14:paraId="0D18470C" w14:textId="3AB07EB8" w:rsidR="006B22E2" w:rsidRPr="00B94F6A" w:rsidRDefault="006B22E2" w:rsidP="000871B9">
      <w:pPr>
        <w:jc w:val="both"/>
        <w:rPr>
          <w:rFonts w:ascii="Arial" w:hAnsi="Arial"/>
        </w:rPr>
      </w:pPr>
      <w:r w:rsidRPr="00186552">
        <w:rPr>
          <w:rFonts w:ascii="Arial" w:hAnsi="Arial"/>
        </w:rPr>
        <w:t xml:space="preserve">Similarly for Type 2 Buffering, </w:t>
      </w:r>
      <w:r w:rsidR="00636591">
        <w:rPr>
          <w:rFonts w:ascii="Arial" w:hAnsi="Arial"/>
        </w:rPr>
        <w:t>b</w:t>
      </w:r>
      <w:r w:rsidRPr="00186552">
        <w:rPr>
          <w:rFonts w:ascii="Arial" w:hAnsi="Arial"/>
        </w:rPr>
        <w:t xml:space="preserve">est Case result of </w:t>
      </w:r>
      <w:r w:rsidR="002A0FDE" w:rsidRPr="00186552">
        <w:rPr>
          <w:rFonts w:ascii="Arial" w:hAnsi="Arial"/>
        </w:rPr>
        <w:t xml:space="preserve">1,456s </w:t>
      </w:r>
      <w:r w:rsidR="00186552" w:rsidRPr="00186552">
        <w:rPr>
          <w:rFonts w:ascii="Arial" w:hAnsi="Arial"/>
        </w:rPr>
        <w:t>is</w:t>
      </w:r>
      <w:r w:rsidR="002A0FDE" w:rsidRPr="00186552">
        <w:rPr>
          <w:rFonts w:ascii="Arial" w:hAnsi="Arial"/>
        </w:rPr>
        <w:t xml:space="preserve"> 2.3s </w:t>
      </w:r>
      <w:r w:rsidRPr="00186552">
        <w:rPr>
          <w:rFonts w:ascii="Arial" w:hAnsi="Arial"/>
        </w:rPr>
        <w:t xml:space="preserve">and </w:t>
      </w:r>
      <w:r w:rsidR="00636591">
        <w:rPr>
          <w:rFonts w:ascii="Arial" w:hAnsi="Arial"/>
        </w:rPr>
        <w:t>f</w:t>
      </w:r>
      <w:r w:rsidRPr="00186552">
        <w:rPr>
          <w:rFonts w:ascii="Arial" w:hAnsi="Arial"/>
        </w:rPr>
        <w:t xml:space="preserve">or the worst-case result of </w:t>
      </w:r>
      <m:oMath>
        <m:r>
          <m:rPr>
            <m:sty m:val="p"/>
          </m:rPr>
          <w:rPr>
            <w:rFonts w:ascii="Cambria Math" w:hAnsi="Cambria Math"/>
          </w:rPr>
          <m:t>82240msec</m:t>
        </m:r>
      </m:oMath>
      <w:r w:rsidRPr="00186552">
        <w:rPr>
          <w:rFonts w:ascii="Arial" w:hAnsi="Arial"/>
        </w:rPr>
        <w:t xml:space="preserve">, </w:t>
      </w:r>
      <w:r w:rsidR="00186552" w:rsidRPr="00186552">
        <w:rPr>
          <w:rFonts w:ascii="Arial" w:hAnsi="Arial"/>
        </w:rPr>
        <w:t>is</w:t>
      </w:r>
      <w:r w:rsidRPr="00186552">
        <w:rPr>
          <w:rFonts w:ascii="Arial" w:hAnsi="Arial"/>
        </w:rPr>
        <w:t xml:space="preserve"> 83.3s.</w:t>
      </w:r>
    </w:p>
    <w:sectPr w:rsidR="006B22E2"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02466" w14:textId="77777777" w:rsidR="00C04FFA" w:rsidRDefault="00C04FFA" w:rsidP="00571E38">
      <w:pPr>
        <w:spacing w:after="0"/>
      </w:pPr>
      <w:r>
        <w:separator/>
      </w:r>
    </w:p>
  </w:endnote>
  <w:endnote w:type="continuationSeparator" w:id="0">
    <w:p w14:paraId="0E8767D5" w14:textId="77777777" w:rsidR="00C04FFA" w:rsidRDefault="00C04FF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0E52A" w14:textId="77777777" w:rsidR="0039743B" w:rsidRDefault="00397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2D62F" w14:textId="77777777" w:rsidR="0039743B" w:rsidRDefault="00397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F56B1" w14:textId="77777777" w:rsidR="0039743B" w:rsidRDefault="00397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DA798" w14:textId="77777777" w:rsidR="00C04FFA" w:rsidRDefault="00C04FFA" w:rsidP="00571E38">
      <w:pPr>
        <w:spacing w:after="0"/>
      </w:pPr>
      <w:r>
        <w:separator/>
      </w:r>
    </w:p>
  </w:footnote>
  <w:footnote w:type="continuationSeparator" w:id="0">
    <w:p w14:paraId="1A1B7D9B" w14:textId="77777777" w:rsidR="00C04FFA" w:rsidRDefault="00C04FFA"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4FD12" w14:textId="77777777" w:rsidR="0039743B" w:rsidRDefault="0039743B">
    <w:pPr>
      <w:pStyle w:val="Header"/>
    </w:pPr>
    <w:r w:rsidRPr="002D3E8C">
      <w:rPr>
        <w:noProof/>
        <w:lang w:val="de-DE"/>
      </w:rPr>
      <mc:AlternateContent>
        <mc:Choice Requires="wps">
          <w:drawing>
            <wp:anchor distT="0" distB="0" distL="114300" distR="114300" simplePos="0" relativeHeight="251663360" behindDoc="0" locked="1" layoutInCell="1" allowOverlap="1" wp14:anchorId="68147AFF" wp14:editId="74BF839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69DA67D"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147A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69DA67D"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A1DC" w14:textId="77777777" w:rsidR="0039743B" w:rsidRDefault="0039743B">
    <w:pPr>
      <w:pStyle w:val="Header"/>
    </w:pPr>
    <w:r w:rsidRPr="002D3E8C">
      <w:rPr>
        <w:noProof/>
        <w:lang w:val="de-DE"/>
      </w:rPr>
      <mc:AlternateContent>
        <mc:Choice Requires="wps">
          <w:drawing>
            <wp:anchor distT="0" distB="0" distL="114300" distR="114300" simplePos="0" relativeHeight="251659264" behindDoc="0" locked="1" layoutInCell="1" allowOverlap="1" wp14:anchorId="72283AD4" wp14:editId="0C65C4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3B84ECB"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83AD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3B84ECB"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914CA" w14:textId="77777777" w:rsidR="0039743B" w:rsidRDefault="0039743B">
    <w:pPr>
      <w:pStyle w:val="Header"/>
    </w:pPr>
    <w:r w:rsidRPr="002D3E8C">
      <w:rPr>
        <w:noProof/>
        <w:lang w:val="de-DE"/>
      </w:rPr>
      <mc:AlternateContent>
        <mc:Choice Requires="wps">
          <w:drawing>
            <wp:anchor distT="0" distB="0" distL="114300" distR="114300" simplePos="0" relativeHeight="251661312" behindDoc="0" locked="1" layoutInCell="1" allowOverlap="1" wp14:anchorId="3729F1AE" wp14:editId="5F2983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75E8466"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29F1A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75E8466"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9781043">
    <w:abstractNumId w:val="1"/>
  </w:num>
  <w:num w:numId="2" w16cid:durableId="1897011372">
    <w:abstractNumId w:val="9"/>
  </w:num>
  <w:num w:numId="3" w16cid:durableId="1614051742">
    <w:abstractNumId w:val="4"/>
  </w:num>
  <w:num w:numId="4" w16cid:durableId="1865439230">
    <w:abstractNumId w:val="13"/>
  </w:num>
  <w:num w:numId="5" w16cid:durableId="667902825">
    <w:abstractNumId w:val="17"/>
  </w:num>
  <w:num w:numId="6" w16cid:durableId="1880051876">
    <w:abstractNumId w:val="5"/>
  </w:num>
  <w:num w:numId="7" w16cid:durableId="207379948">
    <w:abstractNumId w:val="6"/>
  </w:num>
  <w:num w:numId="8" w16cid:durableId="460344973">
    <w:abstractNumId w:val="0"/>
  </w:num>
  <w:num w:numId="9" w16cid:durableId="228468563">
    <w:abstractNumId w:val="7"/>
  </w:num>
  <w:num w:numId="10" w16cid:durableId="971667609">
    <w:abstractNumId w:val="3"/>
  </w:num>
  <w:num w:numId="11" w16cid:durableId="2045254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067517">
    <w:abstractNumId w:val="10"/>
  </w:num>
  <w:num w:numId="13" w16cid:durableId="1170947105">
    <w:abstractNumId w:val="15"/>
  </w:num>
  <w:num w:numId="14" w16cid:durableId="1131748090">
    <w:abstractNumId w:val="2"/>
  </w:num>
  <w:num w:numId="15" w16cid:durableId="7413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4933944">
    <w:abstractNumId w:val="14"/>
  </w:num>
  <w:num w:numId="17" w16cid:durableId="962424543">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4F3"/>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871B9"/>
    <w:rsid w:val="00090BF1"/>
    <w:rsid w:val="00091741"/>
    <w:rsid w:val="0009299D"/>
    <w:rsid w:val="00093F23"/>
    <w:rsid w:val="000A3F1E"/>
    <w:rsid w:val="000A509E"/>
    <w:rsid w:val="000A6A79"/>
    <w:rsid w:val="000B3A0D"/>
    <w:rsid w:val="000C0168"/>
    <w:rsid w:val="000C157A"/>
    <w:rsid w:val="000C26FB"/>
    <w:rsid w:val="000C2F5C"/>
    <w:rsid w:val="000C3326"/>
    <w:rsid w:val="000C7AB3"/>
    <w:rsid w:val="000D267E"/>
    <w:rsid w:val="000D59F1"/>
    <w:rsid w:val="000D626C"/>
    <w:rsid w:val="000D6E80"/>
    <w:rsid w:val="000E4AED"/>
    <w:rsid w:val="000E5F2A"/>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2BB5"/>
    <w:rsid w:val="0016364A"/>
    <w:rsid w:val="00165980"/>
    <w:rsid w:val="00167329"/>
    <w:rsid w:val="001719BC"/>
    <w:rsid w:val="001731A0"/>
    <w:rsid w:val="00173246"/>
    <w:rsid w:val="00181775"/>
    <w:rsid w:val="00185477"/>
    <w:rsid w:val="00186552"/>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54BE"/>
    <w:rsid w:val="00216DED"/>
    <w:rsid w:val="00223DA7"/>
    <w:rsid w:val="002255D3"/>
    <w:rsid w:val="00225FDA"/>
    <w:rsid w:val="00227112"/>
    <w:rsid w:val="002336B1"/>
    <w:rsid w:val="002342D9"/>
    <w:rsid w:val="00234FC8"/>
    <w:rsid w:val="002368AD"/>
    <w:rsid w:val="00236ABE"/>
    <w:rsid w:val="00236BA2"/>
    <w:rsid w:val="00241039"/>
    <w:rsid w:val="00242D7F"/>
    <w:rsid w:val="002447B7"/>
    <w:rsid w:val="00246702"/>
    <w:rsid w:val="00250423"/>
    <w:rsid w:val="00262155"/>
    <w:rsid w:val="0026555B"/>
    <w:rsid w:val="0026586E"/>
    <w:rsid w:val="00272004"/>
    <w:rsid w:val="0027214F"/>
    <w:rsid w:val="00276EDD"/>
    <w:rsid w:val="002810E9"/>
    <w:rsid w:val="00286658"/>
    <w:rsid w:val="002937BF"/>
    <w:rsid w:val="00294D99"/>
    <w:rsid w:val="00295A2F"/>
    <w:rsid w:val="00295B30"/>
    <w:rsid w:val="00295B67"/>
    <w:rsid w:val="002964CA"/>
    <w:rsid w:val="002A0FDE"/>
    <w:rsid w:val="002A1AC0"/>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0CCC"/>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43B"/>
    <w:rsid w:val="003979E6"/>
    <w:rsid w:val="003A016F"/>
    <w:rsid w:val="003A03AD"/>
    <w:rsid w:val="003A16ED"/>
    <w:rsid w:val="003A245A"/>
    <w:rsid w:val="003A2B6E"/>
    <w:rsid w:val="003A49AC"/>
    <w:rsid w:val="003A4E5D"/>
    <w:rsid w:val="003A6BF8"/>
    <w:rsid w:val="003A6D47"/>
    <w:rsid w:val="003B1A76"/>
    <w:rsid w:val="003B285F"/>
    <w:rsid w:val="003C2827"/>
    <w:rsid w:val="003C2FCE"/>
    <w:rsid w:val="003C7F2A"/>
    <w:rsid w:val="003D49B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2E10"/>
    <w:rsid w:val="00455C5B"/>
    <w:rsid w:val="00456C5F"/>
    <w:rsid w:val="00457DCB"/>
    <w:rsid w:val="004637BC"/>
    <w:rsid w:val="004665B7"/>
    <w:rsid w:val="004665C3"/>
    <w:rsid w:val="00470164"/>
    <w:rsid w:val="0047155C"/>
    <w:rsid w:val="00476959"/>
    <w:rsid w:val="00481F15"/>
    <w:rsid w:val="004847D3"/>
    <w:rsid w:val="00490ED1"/>
    <w:rsid w:val="00492EA9"/>
    <w:rsid w:val="00493CA2"/>
    <w:rsid w:val="004A0728"/>
    <w:rsid w:val="004A49D1"/>
    <w:rsid w:val="004B0E28"/>
    <w:rsid w:val="004B1D3D"/>
    <w:rsid w:val="004B451F"/>
    <w:rsid w:val="004C28D1"/>
    <w:rsid w:val="004C67C6"/>
    <w:rsid w:val="004C6DDE"/>
    <w:rsid w:val="004C7CEC"/>
    <w:rsid w:val="004D0890"/>
    <w:rsid w:val="004D30FA"/>
    <w:rsid w:val="004D4918"/>
    <w:rsid w:val="004D5B39"/>
    <w:rsid w:val="004D651E"/>
    <w:rsid w:val="004D702B"/>
    <w:rsid w:val="004E116A"/>
    <w:rsid w:val="004E1EF1"/>
    <w:rsid w:val="004E5B2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777FA"/>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36591"/>
    <w:rsid w:val="00640CBA"/>
    <w:rsid w:val="00641433"/>
    <w:rsid w:val="00641991"/>
    <w:rsid w:val="006434AC"/>
    <w:rsid w:val="00643CEE"/>
    <w:rsid w:val="006472BB"/>
    <w:rsid w:val="00654B13"/>
    <w:rsid w:val="00655748"/>
    <w:rsid w:val="006560F4"/>
    <w:rsid w:val="00657104"/>
    <w:rsid w:val="00660CF9"/>
    <w:rsid w:val="0066105A"/>
    <w:rsid w:val="00661580"/>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A7DA5"/>
    <w:rsid w:val="006B02C8"/>
    <w:rsid w:val="006B22E2"/>
    <w:rsid w:val="006B55B6"/>
    <w:rsid w:val="006C0B5B"/>
    <w:rsid w:val="006C1D71"/>
    <w:rsid w:val="006C1F0C"/>
    <w:rsid w:val="006C49C5"/>
    <w:rsid w:val="006C6EC1"/>
    <w:rsid w:val="006C78AD"/>
    <w:rsid w:val="006D15ED"/>
    <w:rsid w:val="006D19C1"/>
    <w:rsid w:val="006D433E"/>
    <w:rsid w:val="006D5331"/>
    <w:rsid w:val="006D63DC"/>
    <w:rsid w:val="006D7614"/>
    <w:rsid w:val="006E3289"/>
    <w:rsid w:val="006E4977"/>
    <w:rsid w:val="006F052D"/>
    <w:rsid w:val="006F074F"/>
    <w:rsid w:val="006F07C9"/>
    <w:rsid w:val="006F2D65"/>
    <w:rsid w:val="006F53C9"/>
    <w:rsid w:val="006F6338"/>
    <w:rsid w:val="006F74B6"/>
    <w:rsid w:val="00704CEF"/>
    <w:rsid w:val="00705D99"/>
    <w:rsid w:val="00714FD4"/>
    <w:rsid w:val="00716013"/>
    <w:rsid w:val="007202B8"/>
    <w:rsid w:val="00720E91"/>
    <w:rsid w:val="007216FE"/>
    <w:rsid w:val="007263C9"/>
    <w:rsid w:val="00726532"/>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2B6"/>
    <w:rsid w:val="00806797"/>
    <w:rsid w:val="00807A28"/>
    <w:rsid w:val="00807CF1"/>
    <w:rsid w:val="00811650"/>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0D01"/>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1764C"/>
    <w:rsid w:val="00920ACE"/>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0CC"/>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6A72"/>
    <w:rsid w:val="009D750A"/>
    <w:rsid w:val="009E5772"/>
    <w:rsid w:val="009F2AA3"/>
    <w:rsid w:val="009F4907"/>
    <w:rsid w:val="00A0047D"/>
    <w:rsid w:val="00A008FB"/>
    <w:rsid w:val="00A0449D"/>
    <w:rsid w:val="00A04CC0"/>
    <w:rsid w:val="00A06187"/>
    <w:rsid w:val="00A12742"/>
    <w:rsid w:val="00A12DB6"/>
    <w:rsid w:val="00A15027"/>
    <w:rsid w:val="00A1548A"/>
    <w:rsid w:val="00A1744B"/>
    <w:rsid w:val="00A2355E"/>
    <w:rsid w:val="00A26D92"/>
    <w:rsid w:val="00A279F0"/>
    <w:rsid w:val="00A30FB8"/>
    <w:rsid w:val="00A3150B"/>
    <w:rsid w:val="00A31A92"/>
    <w:rsid w:val="00A32DDE"/>
    <w:rsid w:val="00A33790"/>
    <w:rsid w:val="00A40E48"/>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52CA"/>
    <w:rsid w:val="00B37556"/>
    <w:rsid w:val="00B40054"/>
    <w:rsid w:val="00B42C6D"/>
    <w:rsid w:val="00B4573C"/>
    <w:rsid w:val="00B46FC9"/>
    <w:rsid w:val="00B5068E"/>
    <w:rsid w:val="00B509AE"/>
    <w:rsid w:val="00B50B80"/>
    <w:rsid w:val="00B50C29"/>
    <w:rsid w:val="00B50E1F"/>
    <w:rsid w:val="00B510E1"/>
    <w:rsid w:val="00B514D0"/>
    <w:rsid w:val="00B523CA"/>
    <w:rsid w:val="00B60375"/>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4FFA"/>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6C62"/>
    <w:rsid w:val="00C47406"/>
    <w:rsid w:val="00C52382"/>
    <w:rsid w:val="00C54BF9"/>
    <w:rsid w:val="00C57674"/>
    <w:rsid w:val="00C57943"/>
    <w:rsid w:val="00C60F92"/>
    <w:rsid w:val="00C63FEB"/>
    <w:rsid w:val="00C737B8"/>
    <w:rsid w:val="00C737C5"/>
    <w:rsid w:val="00C85797"/>
    <w:rsid w:val="00C869D8"/>
    <w:rsid w:val="00C902C3"/>
    <w:rsid w:val="00C924F5"/>
    <w:rsid w:val="00C934D1"/>
    <w:rsid w:val="00C936C9"/>
    <w:rsid w:val="00C94104"/>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0EAD"/>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2F8"/>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6D9DEE"/>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37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456371116">
      <w:bodyDiv w:val="1"/>
      <w:marLeft w:val="0"/>
      <w:marRight w:val="0"/>
      <w:marTop w:val="0"/>
      <w:marBottom w:val="0"/>
      <w:divBdr>
        <w:top w:val="none" w:sz="0" w:space="0" w:color="auto"/>
        <w:left w:val="none" w:sz="0" w:space="0" w:color="auto"/>
        <w:bottom w:val="none" w:sz="0" w:space="0" w:color="auto"/>
        <w:right w:val="none" w:sz="0" w:space="0" w:color="auto"/>
      </w:divBdr>
    </w:div>
    <w:div w:id="1500582111">
      <w:bodyDiv w:val="1"/>
      <w:marLeft w:val="0"/>
      <w:marRight w:val="0"/>
      <w:marTop w:val="0"/>
      <w:marBottom w:val="0"/>
      <w:divBdr>
        <w:top w:val="none" w:sz="0" w:space="0" w:color="auto"/>
        <w:left w:val="none" w:sz="0" w:space="0" w:color="auto"/>
        <w:bottom w:val="none" w:sz="0" w:space="0" w:color="auto"/>
        <w:right w:val="none" w:sz="0" w:space="0" w:color="auto"/>
      </w:divBdr>
    </w:div>
    <w:div w:id="175362661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52</cp:revision>
  <dcterms:created xsi:type="dcterms:W3CDTF">2021-01-25T08:43:00Z</dcterms:created>
  <dcterms:modified xsi:type="dcterms:W3CDTF">2025-02-18T06:48:00Z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